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586"/>
        <w:tblW w:w="11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3"/>
        <w:gridCol w:w="5609"/>
      </w:tblGrid>
      <w:tr w:rsidR="001F35FC" w:rsidRPr="00E80252" w:rsidTr="003D1049">
        <w:tc>
          <w:tcPr>
            <w:tcW w:w="5573" w:type="dxa"/>
          </w:tcPr>
          <w:p w:rsidR="001F35FC" w:rsidRPr="00D8405F" w:rsidRDefault="001F35FC" w:rsidP="00F228B8">
            <w:pPr>
              <w:pStyle w:val="Bodytext24"/>
              <w:shd w:val="clear" w:color="auto" w:fill="auto"/>
              <w:spacing w:before="120" w:after="120" w:line="240" w:lineRule="auto"/>
            </w:pPr>
            <w:r w:rsidRPr="00D8405F">
              <w:t>BỘ LAO ĐỘNG</w:t>
            </w:r>
            <w:r w:rsidRPr="00D8405F">
              <w:rPr>
                <w:lang w:val="en-US"/>
              </w:rPr>
              <w:t xml:space="preserve"> -</w:t>
            </w:r>
            <w:r w:rsidRPr="00D8405F">
              <w:t xml:space="preserve"> THƯƠNG BINH VÀ XÃ HỘI</w:t>
            </w:r>
            <w:r w:rsidRPr="00D8405F">
              <w:br/>
            </w:r>
            <w:r w:rsidRPr="00D8405F">
              <w:rPr>
                <w:b/>
                <w:u w:val="single"/>
              </w:rPr>
              <w:t>TRƯỜNG CAO ĐẲNG KỸ NGHỆ II</w:t>
            </w:r>
          </w:p>
          <w:p w:rsidR="001F35FC" w:rsidRPr="00D8405F" w:rsidRDefault="00C0575C" w:rsidP="00F228B8">
            <w:pPr>
              <w:pStyle w:val="Bodytext24"/>
              <w:shd w:val="clear" w:color="auto" w:fill="auto"/>
              <w:spacing w:before="120" w:after="120" w:line="240" w:lineRule="auto"/>
              <w:rPr>
                <w:u w:val="single"/>
                <w:lang w:val="en-US"/>
              </w:rPr>
            </w:pPr>
            <w:r w:rsidRPr="00751BED">
              <w:rPr>
                <w:color w:val="FF0000"/>
                <w:lang w:val="en-US"/>
              </w:rPr>
              <w:t xml:space="preserve">SỐ: 16 </w:t>
            </w:r>
            <w:r w:rsidR="001F35FC" w:rsidRPr="00751BED">
              <w:rPr>
                <w:color w:val="FF0000"/>
                <w:lang w:val="en-US"/>
              </w:rPr>
              <w:t>TB/CĐKNII</w:t>
            </w:r>
          </w:p>
        </w:tc>
        <w:tc>
          <w:tcPr>
            <w:tcW w:w="5609" w:type="dxa"/>
          </w:tcPr>
          <w:p w:rsidR="001F35FC" w:rsidRPr="00D8405F" w:rsidRDefault="001F35FC" w:rsidP="00F228B8">
            <w:pPr>
              <w:pStyle w:val="Bodytext24"/>
              <w:shd w:val="clear" w:color="auto" w:fill="auto"/>
              <w:spacing w:line="240" w:lineRule="auto"/>
              <w:rPr>
                <w:b/>
              </w:rPr>
            </w:pPr>
            <w:r w:rsidRPr="00D8405F">
              <w:rPr>
                <w:b/>
              </w:rPr>
              <w:t>CỘNG HÒA XÃ HỘI CHỦ NGHĨA VIỆT NAM</w:t>
            </w:r>
          </w:p>
          <w:p w:rsidR="001F35FC" w:rsidRPr="00D8405F" w:rsidRDefault="001F35FC" w:rsidP="00F228B8">
            <w:pPr>
              <w:pStyle w:val="Bodytext24"/>
              <w:shd w:val="clear" w:color="auto" w:fill="auto"/>
              <w:spacing w:line="240" w:lineRule="auto"/>
              <w:rPr>
                <w:b/>
                <w:u w:val="single"/>
                <w:lang w:val="en-US"/>
              </w:rPr>
            </w:pPr>
            <w:r w:rsidRPr="00D8405F">
              <w:rPr>
                <w:b/>
                <w:u w:val="single"/>
                <w:lang w:val="en-US"/>
              </w:rPr>
              <w:t>Độc lập – Tự do – Hạnh phúc</w:t>
            </w:r>
          </w:p>
          <w:p w:rsidR="001F35FC" w:rsidRPr="00D8405F" w:rsidRDefault="001F35FC" w:rsidP="00A01969">
            <w:pPr>
              <w:pStyle w:val="Bodytext24"/>
              <w:shd w:val="clear" w:color="auto" w:fill="auto"/>
              <w:spacing w:before="120" w:after="120" w:line="240" w:lineRule="auto"/>
              <w:jc w:val="both"/>
              <w:rPr>
                <w:b/>
                <w:u w:val="single"/>
                <w:lang w:val="en-US"/>
              </w:rPr>
            </w:pPr>
          </w:p>
          <w:p w:rsidR="001F35FC" w:rsidRPr="00D8405F" w:rsidRDefault="00D8405F" w:rsidP="00C0575C">
            <w:pPr>
              <w:pStyle w:val="Bodytext24"/>
              <w:shd w:val="clear" w:color="auto" w:fill="auto"/>
              <w:spacing w:before="120" w:after="120" w:line="240" w:lineRule="auto"/>
              <w:jc w:val="both"/>
              <w:rPr>
                <w:b/>
                <w:u w:val="single"/>
                <w:lang w:val="en-US"/>
              </w:rPr>
            </w:pPr>
            <w:r w:rsidRPr="00D8405F">
              <w:rPr>
                <w:i/>
                <w:lang w:val="en-US"/>
              </w:rPr>
              <w:t xml:space="preserve">              </w:t>
            </w:r>
            <w:r w:rsidR="004C7803" w:rsidRPr="00D8405F">
              <w:rPr>
                <w:i/>
                <w:lang w:val="en-US"/>
              </w:rPr>
              <w:t xml:space="preserve"> </w:t>
            </w:r>
            <w:r w:rsidR="001F35FC" w:rsidRPr="00D8405F">
              <w:rPr>
                <w:i/>
                <w:lang w:val="en-US"/>
              </w:rPr>
              <w:t>Tp.</w:t>
            </w:r>
            <w:r w:rsidR="001F35FC" w:rsidRPr="00D8405F">
              <w:rPr>
                <w:i/>
              </w:rPr>
              <w:t>Th</w:t>
            </w:r>
            <w:r w:rsidR="00C0575C">
              <w:rPr>
                <w:i/>
              </w:rPr>
              <w:t xml:space="preserve">ủ đức, ngày 22 tháng </w:t>
            </w:r>
            <w:r w:rsidR="00B62519">
              <w:rPr>
                <w:i/>
                <w:lang w:val="en-US"/>
              </w:rPr>
              <w:t>01</w:t>
            </w:r>
            <w:bookmarkStart w:id="0" w:name="_GoBack"/>
            <w:bookmarkEnd w:id="0"/>
            <w:r w:rsidR="00C0575C">
              <w:rPr>
                <w:i/>
                <w:lang w:val="en-US"/>
              </w:rPr>
              <w:t xml:space="preserve"> </w:t>
            </w:r>
            <w:r w:rsidR="00C0575C">
              <w:rPr>
                <w:i/>
              </w:rPr>
              <w:t>năm 2024</w:t>
            </w:r>
          </w:p>
        </w:tc>
      </w:tr>
    </w:tbl>
    <w:p w:rsidR="00D8405F" w:rsidRPr="005D41B9" w:rsidRDefault="00A3372F" w:rsidP="00AE3C0E">
      <w:pPr>
        <w:jc w:val="center"/>
        <w:rPr>
          <w:rFonts w:ascii="Times New Roman" w:hAnsi="Times New Roman" w:cs="Times New Roman"/>
          <w:b/>
          <w:spacing w:val="-8"/>
          <w:sz w:val="32"/>
          <w:szCs w:val="32"/>
          <w:lang w:val="en-US"/>
        </w:rPr>
      </w:pPr>
      <w:r w:rsidRPr="005D41B9">
        <w:rPr>
          <w:rFonts w:ascii="Times New Roman" w:hAnsi="Times New Roman" w:cs="Times New Roman"/>
          <w:b/>
          <w:spacing w:val="-8"/>
          <w:sz w:val="32"/>
          <w:szCs w:val="32"/>
          <w:lang w:val="en-US"/>
        </w:rPr>
        <w:t>THÔNG BÁO</w:t>
      </w:r>
    </w:p>
    <w:p w:rsidR="00A3372F" w:rsidRDefault="00A3372F" w:rsidP="00AE3C0E">
      <w:pPr>
        <w:jc w:val="center"/>
        <w:rPr>
          <w:rFonts w:ascii="Times New Roman" w:hAnsi="Times New Roman" w:cs="Times New Roman"/>
          <w:spacing w:val="-8"/>
          <w:sz w:val="28"/>
          <w:szCs w:val="28"/>
          <w:lang w:val="en-US"/>
        </w:rPr>
      </w:pPr>
      <w:r>
        <w:rPr>
          <w:rFonts w:ascii="Times New Roman" w:hAnsi="Times New Roman" w:cs="Times New Roman"/>
          <w:spacing w:val="-8"/>
          <w:sz w:val="28"/>
          <w:szCs w:val="28"/>
          <w:lang w:val="en-US"/>
        </w:rPr>
        <w:t>V/v:  thực hiện chế độ miễn giảm học phí và Chính sách nội trú đối với HSSV</w:t>
      </w:r>
    </w:p>
    <w:p w:rsidR="00A3372F" w:rsidRPr="00A3372F" w:rsidRDefault="00A3372F" w:rsidP="00AE3C0E">
      <w:pPr>
        <w:jc w:val="center"/>
        <w:rPr>
          <w:rFonts w:ascii="Times New Roman" w:hAnsi="Times New Roman" w:cs="Times New Roman"/>
          <w:b/>
          <w:spacing w:val="-8"/>
          <w:sz w:val="28"/>
          <w:szCs w:val="28"/>
          <w:u w:val="single"/>
          <w:lang w:val="en-US"/>
        </w:rPr>
      </w:pPr>
      <w:r w:rsidRPr="00A3372F">
        <w:rPr>
          <w:rFonts w:ascii="Times New Roman" w:hAnsi="Times New Roman" w:cs="Times New Roman"/>
          <w:b/>
          <w:spacing w:val="-8"/>
          <w:sz w:val="28"/>
          <w:szCs w:val="28"/>
          <w:u w:val="single"/>
          <w:lang w:val="en-US"/>
        </w:rPr>
        <w:t>Năm học 2023 – 2024</w:t>
      </w:r>
    </w:p>
    <w:p w:rsidR="00A3372F" w:rsidRPr="00A3372F" w:rsidRDefault="00A3372F" w:rsidP="00AE3C0E">
      <w:pPr>
        <w:jc w:val="center"/>
        <w:rPr>
          <w:rFonts w:ascii="Times New Roman" w:hAnsi="Times New Roman" w:cs="Times New Roman"/>
          <w:spacing w:val="-8"/>
          <w:sz w:val="28"/>
          <w:szCs w:val="28"/>
          <w:lang w:val="en-US"/>
        </w:rPr>
      </w:pPr>
    </w:p>
    <w:p w:rsidR="00D30BFD" w:rsidRPr="00E80252" w:rsidRDefault="00D30BFD" w:rsidP="00A01969">
      <w:pPr>
        <w:keepNext/>
        <w:keepLines/>
        <w:spacing w:before="120" w:after="120"/>
        <w:ind w:firstLine="567"/>
        <w:jc w:val="both"/>
        <w:outlineLvl w:val="0"/>
        <w:rPr>
          <w:rFonts w:ascii="Times New Roman" w:eastAsia="Times New Roman" w:hAnsi="Times New Roman" w:cs="Times New Roman"/>
          <w:bCs/>
          <w:i/>
          <w:kern w:val="36"/>
          <w:sz w:val="28"/>
          <w:szCs w:val="28"/>
        </w:rPr>
      </w:pPr>
      <w:r w:rsidRPr="00E80252">
        <w:rPr>
          <w:rFonts w:ascii="Times New Roman" w:eastAsia="Times New Roman" w:hAnsi="Times New Roman" w:cs="Times New Roman"/>
          <w:bCs/>
          <w:i/>
          <w:spacing w:val="-4"/>
          <w:sz w:val="28"/>
          <w:szCs w:val="28"/>
          <w:lang w:val="nl-NL"/>
        </w:rPr>
        <w:t xml:space="preserve">Căn cứ Nghị định số: 60/2021/NĐ-CP và các văn bản khác có liên quan của Chính phủ quy định cơ chế tự chủ tài chính của đơn vị sự nghiệp công lập; </w:t>
      </w:r>
    </w:p>
    <w:p w:rsidR="00D30BFD" w:rsidRPr="00E80252" w:rsidRDefault="00D30BFD" w:rsidP="00A01969">
      <w:pPr>
        <w:shd w:val="clear" w:color="auto" w:fill="FFFFFF"/>
        <w:spacing w:before="120" w:after="120"/>
        <w:ind w:firstLine="567"/>
        <w:jc w:val="both"/>
        <w:rPr>
          <w:rFonts w:ascii="Times New Roman" w:eastAsia="Times New Roman" w:hAnsi="Times New Roman" w:cs="Times New Roman"/>
          <w:i/>
          <w:sz w:val="28"/>
          <w:szCs w:val="28"/>
        </w:rPr>
      </w:pPr>
      <w:r w:rsidRPr="00E80252">
        <w:rPr>
          <w:rFonts w:ascii="Times New Roman" w:eastAsia="Times New Roman" w:hAnsi="Times New Roman" w:cs="Times New Roman"/>
          <w:i/>
          <w:sz w:val="28"/>
          <w:szCs w:val="28"/>
        </w:rPr>
        <w:t>Căn cứ vào Nghị định 81/2021/NĐ-CP của chính phủ ngày 27 tháng 8 năm 2021 về việc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D30BFD" w:rsidRPr="00E80252" w:rsidRDefault="00D30BFD" w:rsidP="00A01969">
      <w:pPr>
        <w:shd w:val="clear" w:color="auto" w:fill="FFFFFF"/>
        <w:spacing w:before="120" w:after="120"/>
        <w:ind w:firstLine="567"/>
        <w:jc w:val="both"/>
        <w:rPr>
          <w:rFonts w:ascii="Times New Roman" w:eastAsia="Times New Roman" w:hAnsi="Times New Roman" w:cs="Times New Roman"/>
          <w:i/>
          <w:spacing w:val="-8"/>
          <w:sz w:val="28"/>
          <w:szCs w:val="28"/>
          <w:lang w:val="en-GB"/>
        </w:rPr>
      </w:pPr>
      <w:r w:rsidRPr="00E80252">
        <w:rPr>
          <w:rFonts w:ascii="Times New Roman" w:eastAsia="Times New Roman" w:hAnsi="Times New Roman" w:cs="Times New Roman"/>
          <w:i/>
          <w:sz w:val="28"/>
          <w:szCs w:val="28"/>
        </w:rPr>
        <w:t>Căn cứ Thông tư liên tịch số 09/2016/TTLT-BGDĐT- BTC-BLĐTBXH ngày 30/03/2016 về việc hướng dẫn thực hiện một số điều  của Nghị định số 86/2015/NĐ-CP ngày 02 tháng 10 năm 2015 quy định về cơ chế thu, quản lý học phí đối với cơ sở giáo dục thuộc hệ thống giáo dục quốc dân và chính sách miễn, giảm học phí, hỗ trợ chi phí học tập từ năm học 2015 – 2016 đến năm học 2020 - 2021</w:t>
      </w:r>
      <w:r w:rsidRPr="00E80252">
        <w:rPr>
          <w:rFonts w:ascii="Times New Roman" w:eastAsia="Times New Roman" w:hAnsi="Times New Roman" w:cs="Times New Roman"/>
          <w:i/>
          <w:spacing w:val="-8"/>
          <w:sz w:val="28"/>
          <w:szCs w:val="28"/>
          <w:lang w:val="en-GB"/>
        </w:rPr>
        <w:t>;</w:t>
      </w:r>
    </w:p>
    <w:p w:rsidR="00D30BFD" w:rsidRPr="00E80252" w:rsidRDefault="00D30BFD" w:rsidP="00A01969">
      <w:pPr>
        <w:shd w:val="clear" w:color="auto" w:fill="FFFFFF"/>
        <w:spacing w:before="120" w:after="120"/>
        <w:ind w:firstLine="567"/>
        <w:jc w:val="both"/>
        <w:rPr>
          <w:rFonts w:ascii="Times New Roman" w:eastAsia="Times New Roman" w:hAnsi="Times New Roman" w:cs="Times New Roman"/>
          <w:i/>
          <w:sz w:val="28"/>
          <w:szCs w:val="28"/>
        </w:rPr>
      </w:pPr>
      <w:r w:rsidRPr="00E80252">
        <w:rPr>
          <w:rFonts w:ascii="Times New Roman" w:eastAsia="Times New Roman" w:hAnsi="Times New Roman" w:cs="Times New Roman"/>
          <w:i/>
          <w:spacing w:val="-8"/>
          <w:sz w:val="28"/>
          <w:szCs w:val="28"/>
          <w:lang w:val="en-GB"/>
        </w:rPr>
        <w:t xml:space="preserve">Căn cứ thông tư số </w:t>
      </w:r>
      <w:r w:rsidRPr="00E80252">
        <w:rPr>
          <w:rFonts w:ascii="Times New Roman" w:eastAsia="Times New Roman" w:hAnsi="Times New Roman" w:cs="Times New Roman"/>
          <w:i/>
          <w:sz w:val="28"/>
          <w:szCs w:val="28"/>
        </w:rPr>
        <w:t xml:space="preserve">05/2023/TT-BLĐTBXH </w:t>
      </w:r>
      <w:r w:rsidRPr="00E80252">
        <w:rPr>
          <w:rFonts w:ascii="Times New Roman" w:eastAsia="Times New Roman" w:hAnsi="Times New Roman" w:cs="Times New Roman"/>
          <w:i/>
          <w:iCs/>
          <w:sz w:val="28"/>
          <w:szCs w:val="28"/>
        </w:rPr>
        <w:t xml:space="preserve">ngày 15 tháng 06 năm 2023 của bộ lao động Thương Binh  và Xã hội ban hành </w:t>
      </w:r>
      <w:r w:rsidRPr="00E80252">
        <w:rPr>
          <w:rFonts w:ascii="Times New Roman" w:eastAsia="Times New Roman" w:hAnsi="Times New Roman" w:cs="Times New Roman"/>
          <w:i/>
          <w:sz w:val="28"/>
          <w:szCs w:val="28"/>
        </w:rPr>
        <w:t>danh mục ngành, nghề học nặng nhọc, độc hại, nguy hiểm trình độ trung cấp, trình độ cao đẳng;</w:t>
      </w:r>
    </w:p>
    <w:p w:rsidR="00D30BFD" w:rsidRPr="00E80252" w:rsidRDefault="00D30BFD" w:rsidP="00A01969">
      <w:pPr>
        <w:shd w:val="clear" w:color="auto" w:fill="FFFFFF"/>
        <w:spacing w:before="120" w:after="120"/>
        <w:ind w:firstLine="567"/>
        <w:jc w:val="both"/>
        <w:rPr>
          <w:rFonts w:ascii="Times New Roman" w:eastAsia="Times New Roman" w:hAnsi="Times New Roman" w:cs="Times New Roman"/>
          <w:i/>
          <w:sz w:val="28"/>
          <w:szCs w:val="28"/>
        </w:rPr>
      </w:pPr>
      <w:r w:rsidRPr="00E80252">
        <w:rPr>
          <w:rFonts w:ascii="Times New Roman" w:eastAsia="Times New Roman" w:hAnsi="Times New Roman" w:cs="Times New Roman"/>
          <w:i/>
          <w:spacing w:val="-8"/>
          <w:sz w:val="28"/>
          <w:szCs w:val="28"/>
          <w:lang w:val="en-GB"/>
        </w:rPr>
        <w:t xml:space="preserve">Căn cứ thông tư số </w:t>
      </w:r>
      <w:r w:rsidRPr="00E80252">
        <w:rPr>
          <w:rFonts w:ascii="Times New Roman" w:eastAsia="Times New Roman" w:hAnsi="Times New Roman" w:cs="Times New Roman"/>
          <w:i/>
          <w:sz w:val="28"/>
          <w:szCs w:val="28"/>
        </w:rPr>
        <w:t xml:space="preserve">37/2017/TT-BLĐTBXH </w:t>
      </w:r>
      <w:r w:rsidRPr="00E80252">
        <w:rPr>
          <w:rFonts w:ascii="Times New Roman" w:eastAsia="Times New Roman" w:hAnsi="Times New Roman" w:cs="Times New Roman"/>
          <w:i/>
          <w:iCs/>
          <w:sz w:val="28"/>
          <w:szCs w:val="28"/>
        </w:rPr>
        <w:t xml:space="preserve">ngày 29 tháng 12 năm 2017 của bộ lao động Thương Binh  và Xã hội </w:t>
      </w:r>
      <w:r w:rsidRPr="00E80252">
        <w:rPr>
          <w:rFonts w:ascii="Times New Roman" w:eastAsia="Times New Roman" w:hAnsi="Times New Roman" w:cs="Times New Roman"/>
          <w:i/>
          <w:sz w:val="28"/>
          <w:szCs w:val="28"/>
        </w:rPr>
        <w:t>ban hành danh mục ngành, nghề đào tạo trình độ trung cấp, trình độ cao đẳng khó tuyển sinh nhưng xã hội có nhu cầu;</w:t>
      </w:r>
    </w:p>
    <w:p w:rsidR="00D30BFD" w:rsidRPr="00E80252" w:rsidRDefault="00D30BFD" w:rsidP="00A01969">
      <w:pPr>
        <w:shd w:val="clear" w:color="auto" w:fill="FFFFFF"/>
        <w:spacing w:before="120" w:after="120"/>
        <w:ind w:firstLine="567"/>
        <w:jc w:val="both"/>
        <w:rPr>
          <w:rFonts w:ascii="Times New Roman" w:eastAsia="Times New Roman" w:hAnsi="Times New Roman" w:cs="Times New Roman"/>
          <w:i/>
          <w:sz w:val="28"/>
          <w:szCs w:val="28"/>
        </w:rPr>
      </w:pPr>
      <w:r w:rsidRPr="00E80252">
        <w:rPr>
          <w:rFonts w:ascii="Times New Roman" w:eastAsia="Times New Roman" w:hAnsi="Times New Roman" w:cs="Times New Roman"/>
          <w:i/>
          <w:sz w:val="28"/>
          <w:szCs w:val="28"/>
        </w:rPr>
        <w:t xml:space="preserve">Căn cứ Nghị quyết số 165/NQ-CP ngày 20/12/2022 của Chính phủ quy định về học phí đối với cơ sở giáo dục và đào tạo công lập năm học 2022 – 2023 , theo đó năm học 2022 – 2023 giữ ổn định mức thu học phí năm học 2022-2023 bằng mức học phí của năm học 2021 – </w:t>
      </w:r>
      <w:r w:rsidR="00D12F2B" w:rsidRPr="00E80252">
        <w:rPr>
          <w:rFonts w:ascii="Times New Roman" w:eastAsia="Times New Roman" w:hAnsi="Times New Roman" w:cs="Times New Roman"/>
          <w:i/>
          <w:sz w:val="28"/>
          <w:szCs w:val="28"/>
        </w:rPr>
        <w:t>2022;</w:t>
      </w:r>
      <w:r w:rsidRPr="00E80252">
        <w:rPr>
          <w:rFonts w:ascii="Times New Roman" w:eastAsia="Times New Roman" w:hAnsi="Times New Roman" w:cs="Times New Roman"/>
          <w:i/>
          <w:sz w:val="28"/>
          <w:szCs w:val="28"/>
        </w:rPr>
        <w:t xml:space="preserve"> </w:t>
      </w:r>
    </w:p>
    <w:p w:rsidR="00F00031" w:rsidRPr="00E80252" w:rsidRDefault="003F78A4" w:rsidP="00A01969">
      <w:pPr>
        <w:shd w:val="clear" w:color="auto" w:fill="FFFFFF"/>
        <w:spacing w:before="120" w:after="120"/>
        <w:ind w:firstLine="294"/>
        <w:jc w:val="both"/>
        <w:rPr>
          <w:rFonts w:ascii="Times New Roman" w:hAnsi="Times New Roman" w:cs="Times New Roman"/>
          <w:i/>
          <w:sz w:val="28"/>
          <w:szCs w:val="28"/>
          <w:lang w:val="en-US"/>
        </w:rPr>
      </w:pPr>
      <w:r w:rsidRPr="00E80252">
        <w:rPr>
          <w:rFonts w:ascii="Times New Roman" w:hAnsi="Times New Roman" w:cs="Times New Roman"/>
          <w:i/>
          <w:sz w:val="28"/>
          <w:szCs w:val="28"/>
          <w:lang w:val="en-US"/>
        </w:rPr>
        <w:t>- Căn cứ vào quyết định số 53/2015/QĐ-TTg ngày 20 tháng 10 năm 2015 quyết định về chính sách nội trú đối với học sinh, sinh viên học cao đẳng, trung cấ</w:t>
      </w:r>
      <w:r w:rsidR="00D12F2B" w:rsidRPr="00E80252">
        <w:rPr>
          <w:rFonts w:ascii="Times New Roman" w:hAnsi="Times New Roman" w:cs="Times New Roman"/>
          <w:i/>
          <w:sz w:val="28"/>
          <w:szCs w:val="28"/>
          <w:lang w:val="en-US"/>
        </w:rPr>
        <w:t>p;</w:t>
      </w:r>
    </w:p>
    <w:p w:rsidR="00D12F2B" w:rsidRPr="00E80252" w:rsidRDefault="007C394C" w:rsidP="00A01969">
      <w:pPr>
        <w:pStyle w:val="NormalWeb"/>
        <w:shd w:val="clear" w:color="auto" w:fill="FFFFFF"/>
        <w:spacing w:before="120" w:beforeAutospacing="0" w:after="120" w:afterAutospacing="0"/>
        <w:ind w:firstLine="294"/>
        <w:jc w:val="both"/>
        <w:rPr>
          <w:i/>
          <w:color w:val="000000"/>
          <w:sz w:val="28"/>
          <w:szCs w:val="28"/>
        </w:rPr>
      </w:pPr>
      <w:r w:rsidRPr="00E80252">
        <w:rPr>
          <w:i/>
          <w:sz w:val="28"/>
          <w:szCs w:val="28"/>
        </w:rPr>
        <w:t xml:space="preserve">- </w:t>
      </w:r>
      <w:r w:rsidR="00D12F2B" w:rsidRPr="00E80252">
        <w:rPr>
          <w:i/>
          <w:sz w:val="28"/>
          <w:szCs w:val="28"/>
        </w:rPr>
        <w:t xml:space="preserve">Căn cứ quyết định số </w:t>
      </w:r>
      <w:r w:rsidR="00D12F2B" w:rsidRPr="00E80252">
        <w:rPr>
          <w:i/>
          <w:color w:val="000000"/>
          <w:sz w:val="28"/>
          <w:szCs w:val="28"/>
        </w:rPr>
        <w:t>87/QĐ-LĐTBXH</w:t>
      </w:r>
      <w:r w:rsidR="00D12F2B" w:rsidRPr="00E80252">
        <w:rPr>
          <w:i/>
          <w:sz w:val="28"/>
          <w:szCs w:val="28"/>
        </w:rPr>
        <w:t xml:space="preserve"> </w:t>
      </w:r>
      <w:r w:rsidR="00D12F2B" w:rsidRPr="00E80252">
        <w:rPr>
          <w:i/>
          <w:iCs/>
          <w:color w:val="000000"/>
          <w:sz w:val="28"/>
          <w:szCs w:val="28"/>
        </w:rPr>
        <w:t>ngày 18 tháng 01 năm 2024</w:t>
      </w:r>
      <w:r w:rsidR="00D12F2B" w:rsidRPr="00E80252">
        <w:rPr>
          <w:i/>
          <w:sz w:val="28"/>
          <w:szCs w:val="28"/>
        </w:rPr>
        <w:t xml:space="preserve"> </w:t>
      </w:r>
      <w:bookmarkStart w:id="1" w:name="loai_1_name"/>
      <w:r w:rsidR="00D12F2B" w:rsidRPr="00E80252">
        <w:rPr>
          <w:i/>
          <w:color w:val="000000"/>
          <w:sz w:val="28"/>
          <w:szCs w:val="28"/>
          <w:shd w:val="clear" w:color="auto" w:fill="FFFFFF"/>
        </w:rPr>
        <w:t>về việc công bố thủ tục hành chính được sửa đổi, bổ sung lĩnh vực giáo dục nghề nghiệp thuộc phạm vi chức năng quản lý nhà nước của bộ lao động - thương binh và xã hội</w:t>
      </w:r>
      <w:bookmarkEnd w:id="1"/>
      <w:r w:rsidR="00D12F2B" w:rsidRPr="00E80252">
        <w:rPr>
          <w:i/>
          <w:color w:val="000000"/>
          <w:sz w:val="28"/>
          <w:szCs w:val="28"/>
          <w:shd w:val="clear" w:color="auto" w:fill="FFFFFF"/>
        </w:rPr>
        <w:t>;</w:t>
      </w:r>
    </w:p>
    <w:p w:rsidR="0032561B" w:rsidRPr="00E80252" w:rsidRDefault="0032561B" w:rsidP="00A01969">
      <w:pPr>
        <w:shd w:val="clear" w:color="auto" w:fill="FFFFFF"/>
        <w:spacing w:before="120" w:after="120"/>
        <w:ind w:firstLine="294"/>
        <w:jc w:val="both"/>
        <w:rPr>
          <w:rFonts w:ascii="Times New Roman" w:eastAsia="Times New Roman" w:hAnsi="Times New Roman" w:cs="Times New Roman"/>
          <w:i/>
          <w:sz w:val="28"/>
          <w:szCs w:val="28"/>
        </w:rPr>
      </w:pPr>
      <w:r w:rsidRPr="00E80252">
        <w:rPr>
          <w:rFonts w:ascii="Times New Roman" w:eastAsia="Times New Roman" w:hAnsi="Times New Roman" w:cs="Times New Roman"/>
          <w:i/>
          <w:sz w:val="28"/>
          <w:szCs w:val="28"/>
          <w:lang w:val="en-US"/>
        </w:rPr>
        <w:t xml:space="preserve">- </w:t>
      </w:r>
      <w:r w:rsidRPr="00E80252">
        <w:rPr>
          <w:rFonts w:ascii="Times New Roman" w:eastAsia="Times New Roman" w:hAnsi="Times New Roman" w:cs="Times New Roman"/>
          <w:i/>
          <w:sz w:val="28"/>
          <w:szCs w:val="28"/>
        </w:rPr>
        <w:t xml:space="preserve">Theo hồ sơ xin </w:t>
      </w:r>
      <w:r w:rsidRPr="00E80252">
        <w:rPr>
          <w:rFonts w:ascii="Times New Roman" w:eastAsia="Times New Roman" w:hAnsi="Times New Roman" w:cs="Times New Roman"/>
          <w:i/>
          <w:sz w:val="28"/>
          <w:szCs w:val="28"/>
          <w:lang w:val="en-US"/>
        </w:rPr>
        <w:t xml:space="preserve">cấp tiền </w:t>
      </w:r>
      <w:r w:rsidR="00C57C6B" w:rsidRPr="00E80252">
        <w:rPr>
          <w:rFonts w:ascii="Times New Roman" w:eastAsia="Times New Roman" w:hAnsi="Times New Roman" w:cs="Times New Roman"/>
          <w:i/>
          <w:sz w:val="28"/>
          <w:szCs w:val="28"/>
        </w:rPr>
        <w:t>hồ sơ xin miễn, giảm học phí</w:t>
      </w:r>
      <w:r w:rsidR="00C57C6B" w:rsidRPr="00E80252">
        <w:rPr>
          <w:rFonts w:ascii="Times New Roman" w:eastAsia="Times New Roman" w:hAnsi="Times New Roman" w:cs="Times New Roman"/>
          <w:i/>
          <w:sz w:val="28"/>
          <w:szCs w:val="28"/>
          <w:lang w:val="en-US"/>
        </w:rPr>
        <w:t xml:space="preserve"> và </w:t>
      </w:r>
      <w:r w:rsidRPr="00E80252">
        <w:rPr>
          <w:rFonts w:ascii="Times New Roman" w:eastAsia="Times New Roman" w:hAnsi="Times New Roman" w:cs="Times New Roman"/>
          <w:i/>
          <w:sz w:val="28"/>
          <w:szCs w:val="28"/>
          <w:lang w:val="en-US"/>
        </w:rPr>
        <w:t xml:space="preserve">chính sách nội trú </w:t>
      </w:r>
      <w:r w:rsidR="009011FA" w:rsidRPr="00E80252">
        <w:rPr>
          <w:rFonts w:ascii="Times New Roman" w:eastAsia="Times New Roman" w:hAnsi="Times New Roman" w:cs="Times New Roman"/>
          <w:i/>
          <w:sz w:val="28"/>
          <w:szCs w:val="28"/>
        </w:rPr>
        <w:t>của học sinh sinh viên;</w:t>
      </w:r>
    </w:p>
    <w:p w:rsidR="00F00031" w:rsidRPr="00E80252" w:rsidRDefault="003F78A4" w:rsidP="00A01969">
      <w:pPr>
        <w:shd w:val="clear" w:color="auto" w:fill="FFFFFF"/>
        <w:spacing w:before="120" w:after="120"/>
        <w:ind w:firstLine="294"/>
        <w:jc w:val="both"/>
        <w:rPr>
          <w:rFonts w:ascii="Times New Roman" w:hAnsi="Times New Roman" w:cs="Times New Roman"/>
          <w:i/>
          <w:sz w:val="28"/>
          <w:szCs w:val="28"/>
          <w:lang w:val="en-US"/>
        </w:rPr>
      </w:pPr>
      <w:r w:rsidRPr="00E80252">
        <w:rPr>
          <w:rFonts w:ascii="Times New Roman" w:hAnsi="Times New Roman" w:cs="Times New Roman"/>
          <w:i/>
          <w:sz w:val="28"/>
          <w:szCs w:val="28"/>
          <w:lang w:val="en-US"/>
        </w:rPr>
        <w:t xml:space="preserve">- Theo đề nghị của Trưởng Phòng đào tạo và Trưởng phòng </w:t>
      </w:r>
      <w:r w:rsidR="00D30BFD" w:rsidRPr="00E80252">
        <w:rPr>
          <w:rFonts w:ascii="Times New Roman" w:hAnsi="Times New Roman" w:cs="Times New Roman"/>
          <w:i/>
          <w:sz w:val="28"/>
          <w:szCs w:val="28"/>
          <w:lang w:val="en-US"/>
        </w:rPr>
        <w:t>tài chính kế toán</w:t>
      </w:r>
      <w:r w:rsidR="009011FA" w:rsidRPr="00E80252">
        <w:rPr>
          <w:rFonts w:ascii="Times New Roman" w:hAnsi="Times New Roman" w:cs="Times New Roman"/>
          <w:i/>
          <w:sz w:val="28"/>
          <w:szCs w:val="28"/>
          <w:lang w:val="en-US"/>
        </w:rPr>
        <w:t>;</w:t>
      </w:r>
    </w:p>
    <w:p w:rsidR="00F00031" w:rsidRPr="00E80252" w:rsidRDefault="00C42DAE" w:rsidP="00C42DAE">
      <w:pPr>
        <w:pStyle w:val="Bodytext24"/>
        <w:shd w:val="clear" w:color="auto" w:fill="auto"/>
        <w:spacing w:before="120" w:after="120" w:line="240" w:lineRule="auto"/>
        <w:ind w:right="400" w:firstLine="120"/>
        <w:jc w:val="both"/>
        <w:rPr>
          <w:i/>
          <w:sz w:val="28"/>
          <w:szCs w:val="28"/>
        </w:rPr>
      </w:pPr>
      <w:r>
        <w:rPr>
          <w:i/>
          <w:sz w:val="28"/>
          <w:szCs w:val="28"/>
          <w:lang w:val="en-US"/>
        </w:rPr>
        <w:t xml:space="preserve">  - </w:t>
      </w:r>
      <w:r w:rsidR="003F78A4" w:rsidRPr="00E80252">
        <w:rPr>
          <w:i/>
          <w:sz w:val="28"/>
          <w:szCs w:val="28"/>
        </w:rPr>
        <w:t>Trường Cao đẳng Kỹ Nghệ II thông báo việc thực hiện chế độ miễn giảm học phí đối với học sinh, sinh viên năm học như sau:</w:t>
      </w:r>
    </w:p>
    <w:p w:rsidR="00F00031" w:rsidRPr="00E80252" w:rsidRDefault="003F78A4" w:rsidP="00A01969">
      <w:pPr>
        <w:pStyle w:val="Bodytext24"/>
        <w:numPr>
          <w:ilvl w:val="0"/>
          <w:numId w:val="1"/>
        </w:numPr>
        <w:shd w:val="clear" w:color="auto" w:fill="auto"/>
        <w:spacing w:before="120" w:after="120" w:line="240" w:lineRule="auto"/>
        <w:ind w:left="480" w:right="400"/>
        <w:jc w:val="both"/>
        <w:rPr>
          <w:b/>
          <w:bCs/>
          <w:sz w:val="28"/>
          <w:szCs w:val="28"/>
        </w:rPr>
      </w:pPr>
      <w:r w:rsidRPr="00E80252">
        <w:rPr>
          <w:b/>
          <w:bCs/>
          <w:sz w:val="28"/>
          <w:szCs w:val="28"/>
        </w:rPr>
        <w:lastRenderedPageBreak/>
        <w:t>Đối tượng và hồ sơ xét miễn, giảm học phí (MGHP):</w:t>
      </w:r>
    </w:p>
    <w:tbl>
      <w:tblPr>
        <w:tblStyle w:val="TableGrid"/>
        <w:tblW w:w="9351" w:type="dxa"/>
        <w:tblLook w:val="04A0" w:firstRow="1" w:lastRow="0" w:firstColumn="1" w:lastColumn="0" w:noHBand="0" w:noVBand="1"/>
      </w:tblPr>
      <w:tblGrid>
        <w:gridCol w:w="978"/>
        <w:gridCol w:w="4546"/>
        <w:gridCol w:w="3827"/>
      </w:tblGrid>
      <w:tr w:rsidR="00F00031" w:rsidRPr="00E80252" w:rsidTr="00890C14">
        <w:tc>
          <w:tcPr>
            <w:tcW w:w="978" w:type="dxa"/>
            <w:tcBorders>
              <w:top w:val="single" w:sz="4" w:space="0" w:color="auto"/>
              <w:left w:val="single" w:sz="4" w:space="0" w:color="auto"/>
              <w:bottom w:val="single" w:sz="4" w:space="0" w:color="auto"/>
            </w:tcBorders>
            <w:shd w:val="clear" w:color="auto" w:fill="FFFFFF"/>
            <w:vAlign w:val="center"/>
          </w:tcPr>
          <w:p w:rsidR="00F00031" w:rsidRPr="00E80252" w:rsidRDefault="003F78A4" w:rsidP="00A01969">
            <w:pPr>
              <w:pStyle w:val="Bodytext24"/>
              <w:shd w:val="clear" w:color="auto" w:fill="auto"/>
              <w:spacing w:before="120" w:after="120" w:line="240" w:lineRule="auto"/>
              <w:ind w:left="160"/>
              <w:jc w:val="both"/>
              <w:rPr>
                <w:b/>
                <w:sz w:val="28"/>
                <w:szCs w:val="28"/>
              </w:rPr>
            </w:pPr>
            <w:r w:rsidRPr="00E80252">
              <w:rPr>
                <w:rStyle w:val="Bodytext21"/>
                <w:b/>
                <w:sz w:val="28"/>
                <w:szCs w:val="28"/>
              </w:rPr>
              <w:t>STT</w:t>
            </w:r>
          </w:p>
        </w:tc>
        <w:tc>
          <w:tcPr>
            <w:tcW w:w="4546" w:type="dxa"/>
            <w:tcBorders>
              <w:top w:val="single" w:sz="4" w:space="0" w:color="auto"/>
              <w:left w:val="single" w:sz="4" w:space="0" w:color="auto"/>
              <w:bottom w:val="single" w:sz="4" w:space="0" w:color="auto"/>
            </w:tcBorders>
            <w:shd w:val="clear" w:color="auto" w:fill="FFFFFF"/>
            <w:vAlign w:val="center"/>
          </w:tcPr>
          <w:p w:rsidR="00F00031" w:rsidRPr="00E80252" w:rsidRDefault="003F78A4" w:rsidP="00A01969">
            <w:pPr>
              <w:pStyle w:val="Bodytext24"/>
              <w:shd w:val="clear" w:color="auto" w:fill="auto"/>
              <w:spacing w:before="120" w:after="120" w:line="240" w:lineRule="auto"/>
              <w:jc w:val="both"/>
              <w:rPr>
                <w:b/>
                <w:sz w:val="28"/>
                <w:szCs w:val="28"/>
              </w:rPr>
            </w:pPr>
            <w:r w:rsidRPr="00E80252">
              <w:rPr>
                <w:rStyle w:val="Bodytext21"/>
                <w:b/>
                <w:sz w:val="28"/>
                <w:szCs w:val="28"/>
              </w:rPr>
              <w:t>ĐỐI TƯỢNG</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F00031" w:rsidRPr="00E80252" w:rsidRDefault="003F78A4" w:rsidP="00A01969">
            <w:pPr>
              <w:pStyle w:val="Bodytext24"/>
              <w:shd w:val="clear" w:color="auto" w:fill="auto"/>
              <w:spacing w:before="120" w:after="120" w:line="240" w:lineRule="auto"/>
              <w:jc w:val="both"/>
              <w:rPr>
                <w:b/>
                <w:sz w:val="28"/>
                <w:szCs w:val="28"/>
              </w:rPr>
            </w:pPr>
            <w:r w:rsidRPr="00E80252">
              <w:rPr>
                <w:rStyle w:val="Bodytext21"/>
                <w:b/>
                <w:sz w:val="28"/>
                <w:szCs w:val="28"/>
              </w:rPr>
              <w:t>H</w:t>
            </w:r>
            <w:r w:rsidRPr="00E80252">
              <w:rPr>
                <w:rStyle w:val="Bodytext21"/>
                <w:b/>
                <w:sz w:val="28"/>
                <w:szCs w:val="28"/>
                <w:lang w:val="en-US"/>
              </w:rPr>
              <w:t>Ồ</w:t>
            </w:r>
            <w:r w:rsidRPr="00E80252">
              <w:rPr>
                <w:rStyle w:val="Bodytext21"/>
                <w:b/>
                <w:sz w:val="28"/>
                <w:szCs w:val="28"/>
              </w:rPr>
              <w:t xml:space="preserve"> SƠ</w:t>
            </w:r>
          </w:p>
          <w:p w:rsidR="00F00031" w:rsidRPr="00E80252" w:rsidRDefault="003F78A4" w:rsidP="00A01969">
            <w:pPr>
              <w:pStyle w:val="Bodytext24"/>
              <w:shd w:val="clear" w:color="auto" w:fill="auto"/>
              <w:spacing w:before="120" w:after="120" w:line="240" w:lineRule="auto"/>
              <w:jc w:val="both"/>
              <w:rPr>
                <w:sz w:val="28"/>
                <w:szCs w:val="28"/>
              </w:rPr>
            </w:pPr>
            <w:r w:rsidRPr="00E80252">
              <w:rPr>
                <w:rStyle w:val="Bodytext2Italic"/>
                <w:sz w:val="28"/>
                <w:szCs w:val="28"/>
              </w:rPr>
              <w:t>(Các bản sao phải có chứng thực hoặc phải có bản chính để đối chiếu)</w:t>
            </w:r>
          </w:p>
        </w:tc>
      </w:tr>
      <w:tr w:rsidR="00F00031" w:rsidRPr="00E80252" w:rsidTr="00890C14">
        <w:tc>
          <w:tcPr>
            <w:tcW w:w="9351" w:type="dxa"/>
            <w:gridSpan w:val="3"/>
            <w:shd w:val="clear" w:color="auto" w:fill="auto"/>
          </w:tcPr>
          <w:p w:rsidR="00F00031" w:rsidRPr="00E80252" w:rsidRDefault="003F78A4" w:rsidP="00890C14">
            <w:pPr>
              <w:pStyle w:val="Bodytext24"/>
              <w:shd w:val="clear" w:color="auto" w:fill="auto"/>
              <w:spacing w:before="120" w:after="120" w:line="240" w:lineRule="auto"/>
              <w:ind w:right="400"/>
              <w:jc w:val="both"/>
              <w:rPr>
                <w:sz w:val="28"/>
                <w:szCs w:val="28"/>
              </w:rPr>
            </w:pPr>
            <w:r w:rsidRPr="00E80252">
              <w:rPr>
                <w:rStyle w:val="Bodytext21"/>
                <w:b/>
                <w:sz w:val="28"/>
                <w:szCs w:val="28"/>
              </w:rPr>
              <w:t>I. MIỄN 100% HỌC PHÍ:</w:t>
            </w:r>
          </w:p>
        </w:tc>
      </w:tr>
      <w:tr w:rsidR="00F00031" w:rsidRPr="00E80252" w:rsidTr="00890C14">
        <w:tc>
          <w:tcPr>
            <w:tcW w:w="978" w:type="dxa"/>
            <w:tcBorders>
              <w:right w:val="single" w:sz="4" w:space="0" w:color="auto"/>
            </w:tcBorders>
          </w:tcPr>
          <w:p w:rsidR="00F00031" w:rsidRPr="00E80252" w:rsidRDefault="003F78A4" w:rsidP="00A01969">
            <w:pPr>
              <w:pStyle w:val="Bodytext24"/>
              <w:shd w:val="clear" w:color="auto" w:fill="auto"/>
              <w:spacing w:before="120" w:after="120" w:line="240" w:lineRule="auto"/>
              <w:ind w:right="44"/>
              <w:jc w:val="both"/>
              <w:rPr>
                <w:sz w:val="28"/>
                <w:szCs w:val="28"/>
                <w:lang w:val="en-US"/>
              </w:rPr>
            </w:pPr>
            <w:r w:rsidRPr="00E80252">
              <w:rPr>
                <w:sz w:val="28"/>
                <w:szCs w:val="28"/>
                <w:lang w:val="en-US"/>
              </w:rPr>
              <w:t>1</w:t>
            </w:r>
          </w:p>
        </w:tc>
        <w:tc>
          <w:tcPr>
            <w:tcW w:w="4546" w:type="dxa"/>
            <w:tcBorders>
              <w:top w:val="single" w:sz="4" w:space="0" w:color="auto"/>
              <w:left w:val="single" w:sz="4" w:space="0" w:color="auto"/>
              <w:bottom w:val="single" w:sz="4" w:space="0" w:color="auto"/>
              <w:right w:val="single" w:sz="4" w:space="0" w:color="auto"/>
            </w:tcBorders>
          </w:tcPr>
          <w:p w:rsidR="00F00031" w:rsidRPr="00E80252" w:rsidRDefault="003F78A4" w:rsidP="00A01969">
            <w:pPr>
              <w:pStyle w:val="Bodytext24"/>
              <w:shd w:val="clear" w:color="auto" w:fill="auto"/>
              <w:spacing w:before="120" w:after="120" w:line="240" w:lineRule="auto"/>
              <w:jc w:val="both"/>
              <w:rPr>
                <w:sz w:val="28"/>
                <w:szCs w:val="28"/>
              </w:rPr>
            </w:pPr>
            <w:r w:rsidRPr="00E80252">
              <w:rPr>
                <w:sz w:val="28"/>
                <w:szCs w:val="28"/>
              </w:rPr>
              <w:t>Các đối tượng theo quy định tại Pháp lệnh Ưu đãi người có công với cách mạng nếu đang theo học tại các cơ sở giáo dục thuộc hệ thống giáo dục quốc dân. Cụ thể như sau:</w:t>
            </w:r>
          </w:p>
          <w:p w:rsidR="00F00031" w:rsidRPr="00E80252" w:rsidRDefault="003F78A4" w:rsidP="00A01969">
            <w:pPr>
              <w:pStyle w:val="Bodytext24"/>
              <w:shd w:val="clear" w:color="auto" w:fill="auto"/>
              <w:spacing w:before="120" w:after="120" w:line="240" w:lineRule="auto"/>
              <w:jc w:val="both"/>
              <w:rPr>
                <w:b/>
                <w:i/>
                <w:sz w:val="28"/>
                <w:szCs w:val="28"/>
              </w:rPr>
            </w:pPr>
            <w:r w:rsidRPr="00E80252">
              <w:rPr>
                <w:rStyle w:val="FooterChar"/>
                <w:rFonts w:cs="Times New Roman"/>
                <w:szCs w:val="28"/>
              </w:rPr>
              <w:t xml:space="preserve"> </w:t>
            </w:r>
            <w:r w:rsidRPr="00E80252">
              <w:rPr>
                <w:sz w:val="28"/>
                <w:szCs w:val="28"/>
              </w:rPr>
              <w:t xml:space="preserve"> </w:t>
            </w:r>
            <w:r w:rsidRPr="00E80252">
              <w:rPr>
                <w:b/>
                <w:i/>
                <w:sz w:val="28"/>
                <w:szCs w:val="28"/>
              </w:rPr>
              <w:t xml:space="preserve">a.Người có công với cách mạng bao gồm: </w:t>
            </w:r>
          </w:p>
          <w:p w:rsidR="00F00031" w:rsidRPr="00E80252" w:rsidRDefault="003F78A4" w:rsidP="00A01969">
            <w:pPr>
              <w:widowControl/>
              <w:shd w:val="clear" w:color="auto" w:fill="FFFFFF"/>
              <w:spacing w:before="120" w:after="120"/>
              <w:jc w:val="both"/>
              <w:rPr>
                <w:rFonts w:ascii="Times New Roman" w:eastAsia="Times New Roman" w:hAnsi="Times New Roman" w:cs="Times New Roman"/>
                <w:sz w:val="28"/>
                <w:szCs w:val="28"/>
                <w:lang w:bidi="ar-SA"/>
              </w:rPr>
            </w:pPr>
            <w:r w:rsidRPr="00E80252">
              <w:rPr>
                <w:rFonts w:ascii="Times New Roman" w:eastAsia="Times New Roman" w:hAnsi="Times New Roman" w:cs="Times New Roman"/>
                <w:sz w:val="28"/>
                <w:szCs w:val="28"/>
                <w:lang w:bidi="ar-SA"/>
              </w:rPr>
              <w:t>- Người hoạt động cách mạng trước ngày 01 tháng 01 năm 1945;</w:t>
            </w:r>
          </w:p>
          <w:p w:rsidR="00F00031" w:rsidRPr="00E80252" w:rsidRDefault="003F78A4" w:rsidP="00A01969">
            <w:pPr>
              <w:widowControl/>
              <w:shd w:val="clear" w:color="auto" w:fill="FFFFFF"/>
              <w:spacing w:before="120" w:after="120"/>
              <w:jc w:val="both"/>
              <w:rPr>
                <w:rFonts w:ascii="Times New Roman" w:eastAsia="Times New Roman" w:hAnsi="Times New Roman" w:cs="Times New Roman"/>
                <w:sz w:val="28"/>
                <w:szCs w:val="28"/>
                <w:lang w:bidi="ar-SA"/>
              </w:rPr>
            </w:pPr>
            <w:r w:rsidRPr="00E80252">
              <w:rPr>
                <w:rFonts w:ascii="Times New Roman" w:eastAsia="Times New Roman" w:hAnsi="Times New Roman" w:cs="Times New Roman"/>
                <w:sz w:val="28"/>
                <w:szCs w:val="28"/>
                <w:lang w:bidi="ar-SA"/>
              </w:rPr>
              <w:t>- Người hoạt động cách mạng từ ngày 01 tháng 01 năm 1945 đến ngày khởi nghĩa tháng Tám năm 1945;</w:t>
            </w:r>
          </w:p>
          <w:p w:rsidR="00F00031" w:rsidRPr="00E80252" w:rsidRDefault="003F78A4" w:rsidP="00A01969">
            <w:pPr>
              <w:widowControl/>
              <w:shd w:val="clear" w:color="auto" w:fill="FFFFFF"/>
              <w:spacing w:before="120" w:after="120"/>
              <w:jc w:val="both"/>
              <w:rPr>
                <w:rFonts w:ascii="Times New Roman" w:eastAsia="Times New Roman" w:hAnsi="Times New Roman" w:cs="Times New Roman"/>
                <w:sz w:val="28"/>
                <w:szCs w:val="28"/>
                <w:lang w:bidi="ar-SA"/>
              </w:rPr>
            </w:pPr>
            <w:r w:rsidRPr="00E80252">
              <w:rPr>
                <w:rFonts w:ascii="Times New Roman" w:eastAsia="Times New Roman" w:hAnsi="Times New Roman" w:cs="Times New Roman"/>
                <w:sz w:val="28"/>
                <w:szCs w:val="28"/>
                <w:lang w:bidi="ar-SA"/>
              </w:rPr>
              <w:t>- Liệt sĩ;</w:t>
            </w:r>
          </w:p>
          <w:p w:rsidR="00F00031" w:rsidRPr="00E80252" w:rsidRDefault="003F78A4" w:rsidP="00A01969">
            <w:pPr>
              <w:widowControl/>
              <w:shd w:val="clear" w:color="auto" w:fill="FFFFFF"/>
              <w:spacing w:before="120" w:after="120"/>
              <w:jc w:val="both"/>
              <w:rPr>
                <w:rFonts w:ascii="Times New Roman" w:eastAsia="Times New Roman" w:hAnsi="Times New Roman" w:cs="Times New Roman"/>
                <w:sz w:val="28"/>
                <w:szCs w:val="28"/>
                <w:lang w:bidi="ar-SA"/>
              </w:rPr>
            </w:pPr>
            <w:r w:rsidRPr="00E80252">
              <w:rPr>
                <w:rFonts w:ascii="Times New Roman" w:eastAsia="Times New Roman" w:hAnsi="Times New Roman" w:cs="Times New Roman"/>
                <w:sz w:val="28"/>
                <w:szCs w:val="28"/>
                <w:lang w:bidi="ar-SA"/>
              </w:rPr>
              <w:t>- Bà mẹ Việt Nam anh hùng;</w:t>
            </w:r>
          </w:p>
          <w:p w:rsidR="00F00031" w:rsidRPr="00E80252" w:rsidRDefault="003F78A4" w:rsidP="00A01969">
            <w:pPr>
              <w:widowControl/>
              <w:shd w:val="clear" w:color="auto" w:fill="FFFFFF"/>
              <w:spacing w:before="120" w:after="120"/>
              <w:jc w:val="both"/>
              <w:rPr>
                <w:rFonts w:ascii="Times New Roman" w:eastAsia="Times New Roman" w:hAnsi="Times New Roman" w:cs="Times New Roman"/>
                <w:sz w:val="28"/>
                <w:szCs w:val="28"/>
                <w:lang w:bidi="ar-SA"/>
              </w:rPr>
            </w:pPr>
            <w:r w:rsidRPr="00E80252">
              <w:rPr>
                <w:rFonts w:ascii="Times New Roman" w:eastAsia="Times New Roman" w:hAnsi="Times New Roman" w:cs="Times New Roman"/>
                <w:sz w:val="28"/>
                <w:szCs w:val="28"/>
                <w:lang w:bidi="ar-SA"/>
              </w:rPr>
              <w:t>- Anh hùng Lực lượng vũ trang nhân dân;</w:t>
            </w:r>
          </w:p>
          <w:p w:rsidR="00F00031" w:rsidRPr="00E80252" w:rsidRDefault="003F78A4" w:rsidP="00A01969">
            <w:pPr>
              <w:widowControl/>
              <w:shd w:val="clear" w:color="auto" w:fill="FFFFFF"/>
              <w:spacing w:before="120" w:after="120"/>
              <w:jc w:val="both"/>
              <w:rPr>
                <w:rFonts w:ascii="Times New Roman" w:eastAsia="Times New Roman" w:hAnsi="Times New Roman" w:cs="Times New Roman"/>
                <w:sz w:val="28"/>
                <w:szCs w:val="28"/>
                <w:lang w:bidi="ar-SA"/>
              </w:rPr>
            </w:pPr>
            <w:r w:rsidRPr="00E80252">
              <w:rPr>
                <w:rFonts w:ascii="Times New Roman" w:eastAsia="Times New Roman" w:hAnsi="Times New Roman" w:cs="Times New Roman"/>
                <w:sz w:val="28"/>
                <w:szCs w:val="28"/>
                <w:lang w:bidi="ar-SA"/>
              </w:rPr>
              <w:t>- Anh hùng Lao động trong thời kỳ kháng chiến;</w:t>
            </w:r>
          </w:p>
          <w:p w:rsidR="00F00031" w:rsidRPr="00E80252" w:rsidRDefault="003F78A4" w:rsidP="00A01969">
            <w:pPr>
              <w:widowControl/>
              <w:shd w:val="clear" w:color="auto" w:fill="FFFFFF"/>
              <w:spacing w:before="120" w:after="120"/>
              <w:jc w:val="both"/>
              <w:rPr>
                <w:rFonts w:ascii="Times New Roman" w:eastAsia="Times New Roman" w:hAnsi="Times New Roman" w:cs="Times New Roman"/>
                <w:sz w:val="28"/>
                <w:szCs w:val="28"/>
                <w:lang w:bidi="ar-SA"/>
              </w:rPr>
            </w:pPr>
            <w:r w:rsidRPr="00E80252">
              <w:rPr>
                <w:rFonts w:ascii="Times New Roman" w:eastAsia="Times New Roman" w:hAnsi="Times New Roman" w:cs="Times New Roman"/>
                <w:sz w:val="28"/>
                <w:szCs w:val="28"/>
                <w:lang w:bidi="ar-SA"/>
              </w:rPr>
              <w:t>- Thương binh, bao gồm cả thương binh loại B được công nhận trước ngày 31 tháng 12 năm 1993; người hưởng chính sách như thương binh;</w:t>
            </w:r>
          </w:p>
          <w:p w:rsidR="00F00031" w:rsidRPr="00E80252" w:rsidRDefault="003F78A4" w:rsidP="00A01969">
            <w:pPr>
              <w:widowControl/>
              <w:shd w:val="clear" w:color="auto" w:fill="FFFFFF"/>
              <w:spacing w:before="120" w:after="120"/>
              <w:jc w:val="both"/>
              <w:rPr>
                <w:rFonts w:ascii="Times New Roman" w:eastAsia="Times New Roman" w:hAnsi="Times New Roman" w:cs="Times New Roman"/>
                <w:sz w:val="28"/>
                <w:szCs w:val="28"/>
                <w:lang w:bidi="ar-SA"/>
              </w:rPr>
            </w:pPr>
            <w:r w:rsidRPr="00E80252">
              <w:rPr>
                <w:rFonts w:ascii="Times New Roman" w:eastAsia="Times New Roman" w:hAnsi="Times New Roman" w:cs="Times New Roman"/>
                <w:sz w:val="28"/>
                <w:szCs w:val="28"/>
                <w:lang w:bidi="ar-SA"/>
              </w:rPr>
              <w:t>- Bệnh binh;</w:t>
            </w:r>
          </w:p>
          <w:p w:rsidR="00F00031" w:rsidRPr="00E80252" w:rsidRDefault="003F78A4" w:rsidP="00A01969">
            <w:pPr>
              <w:widowControl/>
              <w:shd w:val="clear" w:color="auto" w:fill="FFFFFF"/>
              <w:spacing w:before="120" w:after="120"/>
              <w:jc w:val="both"/>
              <w:rPr>
                <w:rFonts w:ascii="Times New Roman" w:eastAsia="Times New Roman" w:hAnsi="Times New Roman" w:cs="Times New Roman"/>
                <w:sz w:val="28"/>
                <w:szCs w:val="28"/>
                <w:lang w:bidi="ar-SA"/>
              </w:rPr>
            </w:pPr>
            <w:r w:rsidRPr="00E80252">
              <w:rPr>
                <w:rFonts w:ascii="Times New Roman" w:eastAsia="Times New Roman" w:hAnsi="Times New Roman" w:cs="Times New Roman"/>
                <w:sz w:val="28"/>
                <w:szCs w:val="28"/>
                <w:lang w:bidi="ar-SA"/>
              </w:rPr>
              <w:t>- Người hoạt động kháng chiến bị nhiễm chất độc hoá học;</w:t>
            </w:r>
          </w:p>
          <w:p w:rsidR="00F00031" w:rsidRPr="00E80252" w:rsidRDefault="003F78A4" w:rsidP="00A01969">
            <w:pPr>
              <w:widowControl/>
              <w:shd w:val="clear" w:color="auto" w:fill="FFFFFF"/>
              <w:spacing w:before="120" w:after="120"/>
              <w:jc w:val="both"/>
              <w:rPr>
                <w:rFonts w:ascii="Times New Roman" w:eastAsia="Times New Roman" w:hAnsi="Times New Roman" w:cs="Times New Roman"/>
                <w:sz w:val="28"/>
                <w:szCs w:val="28"/>
                <w:lang w:bidi="ar-SA"/>
              </w:rPr>
            </w:pPr>
            <w:r w:rsidRPr="00E80252">
              <w:rPr>
                <w:rFonts w:ascii="Times New Roman" w:eastAsia="Times New Roman" w:hAnsi="Times New Roman" w:cs="Times New Roman"/>
                <w:sz w:val="28"/>
                <w:szCs w:val="28"/>
                <w:lang w:bidi="ar-SA"/>
              </w:rPr>
              <w:t>- Người hoạt động cách mạng, kháng chiến, bảo vệ Tổ quốc, làm nghĩa vụ quốc tế bị địch bắt tù, đày;</w:t>
            </w:r>
          </w:p>
          <w:p w:rsidR="00F00031" w:rsidRPr="00E80252" w:rsidRDefault="003F78A4" w:rsidP="00A01969">
            <w:pPr>
              <w:widowControl/>
              <w:shd w:val="clear" w:color="auto" w:fill="FFFFFF"/>
              <w:spacing w:before="120" w:after="120"/>
              <w:jc w:val="both"/>
              <w:rPr>
                <w:rFonts w:ascii="Times New Roman" w:eastAsia="Times New Roman" w:hAnsi="Times New Roman" w:cs="Times New Roman"/>
                <w:sz w:val="28"/>
                <w:szCs w:val="28"/>
                <w:lang w:bidi="ar-SA"/>
              </w:rPr>
            </w:pPr>
            <w:r w:rsidRPr="00E80252">
              <w:rPr>
                <w:rFonts w:ascii="Times New Roman" w:eastAsia="Times New Roman" w:hAnsi="Times New Roman" w:cs="Times New Roman"/>
                <w:sz w:val="28"/>
                <w:szCs w:val="28"/>
                <w:lang w:bidi="ar-SA"/>
              </w:rPr>
              <w:lastRenderedPageBreak/>
              <w:t>- Người hoạt động kháng chiến giải phóng dân tộc, bảo vệ Tổ quốc, làm nghĩa vụ quốc tế;</w:t>
            </w:r>
          </w:p>
          <w:p w:rsidR="00F00031" w:rsidRPr="00E80252" w:rsidRDefault="003F78A4" w:rsidP="00A01969">
            <w:pPr>
              <w:widowControl/>
              <w:shd w:val="clear" w:color="auto" w:fill="FFFFFF"/>
              <w:spacing w:before="120" w:after="120"/>
              <w:jc w:val="both"/>
              <w:rPr>
                <w:rFonts w:ascii="Times New Roman" w:eastAsia="Times New Roman" w:hAnsi="Times New Roman" w:cs="Times New Roman"/>
                <w:sz w:val="28"/>
                <w:szCs w:val="28"/>
                <w:lang w:bidi="ar-SA"/>
              </w:rPr>
            </w:pPr>
            <w:r w:rsidRPr="00E80252">
              <w:rPr>
                <w:rFonts w:ascii="Times New Roman" w:eastAsia="Times New Roman" w:hAnsi="Times New Roman" w:cs="Times New Roman"/>
                <w:sz w:val="28"/>
                <w:szCs w:val="28"/>
                <w:lang w:bidi="ar-SA"/>
              </w:rPr>
              <w:t>- Người có công giúp đỡ cách mạng.</w:t>
            </w:r>
          </w:p>
          <w:p w:rsidR="00F00031" w:rsidRPr="00E80252" w:rsidRDefault="003F78A4" w:rsidP="00A01969">
            <w:pPr>
              <w:shd w:val="clear" w:color="auto" w:fill="FFFFFF"/>
              <w:spacing w:before="120" w:after="120"/>
              <w:jc w:val="both"/>
              <w:rPr>
                <w:rFonts w:ascii="Times New Roman" w:eastAsia="Times New Roman" w:hAnsi="Times New Roman" w:cs="Times New Roman"/>
                <w:b/>
                <w:i/>
                <w:sz w:val="28"/>
                <w:szCs w:val="28"/>
                <w:lang w:bidi="ar-SA"/>
              </w:rPr>
            </w:pPr>
            <w:r w:rsidRPr="00E80252">
              <w:rPr>
                <w:rFonts w:ascii="Times New Roman" w:hAnsi="Times New Roman" w:cs="Times New Roman"/>
                <w:b/>
                <w:i/>
                <w:sz w:val="28"/>
                <w:szCs w:val="28"/>
              </w:rPr>
              <w:t>b.</w:t>
            </w:r>
            <w:r w:rsidRPr="00E80252">
              <w:rPr>
                <w:rFonts w:ascii="Times New Roman" w:eastAsia="Times New Roman" w:hAnsi="Times New Roman" w:cs="Times New Roman"/>
                <w:b/>
                <w:i/>
                <w:sz w:val="28"/>
                <w:szCs w:val="28"/>
                <w:lang w:bidi="ar-SA"/>
              </w:rPr>
              <w:t>Thân nhân của người có công với cách mạng:</w:t>
            </w:r>
          </w:p>
          <w:p w:rsidR="00F00031" w:rsidRPr="00E80252" w:rsidRDefault="003F78A4" w:rsidP="00A01969">
            <w:pPr>
              <w:widowControl/>
              <w:shd w:val="clear" w:color="auto" w:fill="FFFFFF"/>
              <w:spacing w:before="120" w:after="120"/>
              <w:jc w:val="both"/>
              <w:rPr>
                <w:rFonts w:ascii="Times New Roman" w:eastAsia="Times New Roman" w:hAnsi="Times New Roman" w:cs="Times New Roman"/>
                <w:sz w:val="28"/>
                <w:szCs w:val="28"/>
                <w:lang w:val="en-US" w:bidi="ar-SA"/>
              </w:rPr>
            </w:pPr>
            <w:r w:rsidRPr="00E80252">
              <w:rPr>
                <w:rFonts w:ascii="Times New Roman" w:eastAsia="Times New Roman" w:hAnsi="Times New Roman" w:cs="Times New Roman"/>
                <w:sz w:val="28"/>
                <w:szCs w:val="28"/>
                <w:lang w:bidi="ar-SA"/>
              </w:rPr>
              <w:t>Bao gồm cha đẻ, mẹ đẻ, vợ hoặc chồng, con (con đẻ, con nuôi), người có công nuôi liệt sĩ. C</w:t>
            </w:r>
            <w:r w:rsidRPr="00E80252">
              <w:rPr>
                <w:rFonts w:ascii="Times New Roman" w:eastAsia="Times New Roman" w:hAnsi="Times New Roman" w:cs="Times New Roman"/>
                <w:sz w:val="28"/>
                <w:szCs w:val="28"/>
                <w:lang w:val="en-US" w:bidi="ar-SA"/>
              </w:rPr>
              <w:t>ụ thể:</w:t>
            </w:r>
          </w:p>
          <w:p w:rsidR="00F00031" w:rsidRPr="00E80252" w:rsidRDefault="003F78A4" w:rsidP="00A01969">
            <w:pPr>
              <w:pStyle w:val="Bodytext24"/>
              <w:numPr>
                <w:ilvl w:val="0"/>
                <w:numId w:val="2"/>
              </w:numPr>
              <w:shd w:val="clear" w:color="auto" w:fill="auto"/>
              <w:tabs>
                <w:tab w:val="left" w:pos="194"/>
              </w:tabs>
              <w:spacing w:before="120" w:after="120" w:line="240" w:lineRule="auto"/>
              <w:jc w:val="both"/>
              <w:rPr>
                <w:sz w:val="28"/>
                <w:szCs w:val="28"/>
              </w:rPr>
            </w:pPr>
            <w:r w:rsidRPr="00E80252">
              <w:rPr>
                <w:rStyle w:val="Bodytext21"/>
                <w:sz w:val="28"/>
                <w:szCs w:val="28"/>
              </w:rPr>
              <w:t>HSSV là con của Anh hùng LLVTND, con của Anh hùng LĐ trong thời kỳ kháng chiến.</w:t>
            </w:r>
          </w:p>
          <w:p w:rsidR="00F00031" w:rsidRPr="00E80252" w:rsidRDefault="003F78A4" w:rsidP="00A01969">
            <w:pPr>
              <w:pStyle w:val="Bodytext24"/>
              <w:numPr>
                <w:ilvl w:val="0"/>
                <w:numId w:val="2"/>
              </w:numPr>
              <w:shd w:val="clear" w:color="auto" w:fill="auto"/>
              <w:tabs>
                <w:tab w:val="left" w:pos="198"/>
              </w:tabs>
              <w:spacing w:before="120" w:after="120" w:line="240" w:lineRule="auto"/>
              <w:jc w:val="both"/>
              <w:rPr>
                <w:sz w:val="28"/>
                <w:szCs w:val="28"/>
              </w:rPr>
            </w:pPr>
            <w:r w:rsidRPr="00E80252">
              <w:rPr>
                <w:rStyle w:val="Bodytext21"/>
                <w:sz w:val="28"/>
                <w:szCs w:val="28"/>
              </w:rPr>
              <w:t>HSSV là con của liệt sỹ.</w:t>
            </w:r>
          </w:p>
          <w:p w:rsidR="00F00031" w:rsidRPr="00E80252" w:rsidRDefault="003F78A4" w:rsidP="00A01969">
            <w:pPr>
              <w:pStyle w:val="Bodytext24"/>
              <w:numPr>
                <w:ilvl w:val="0"/>
                <w:numId w:val="2"/>
              </w:numPr>
              <w:shd w:val="clear" w:color="auto" w:fill="auto"/>
              <w:tabs>
                <w:tab w:val="left" w:pos="194"/>
              </w:tabs>
              <w:spacing w:before="120" w:after="120" w:line="240" w:lineRule="auto"/>
              <w:jc w:val="both"/>
              <w:rPr>
                <w:sz w:val="28"/>
                <w:szCs w:val="28"/>
              </w:rPr>
            </w:pPr>
            <w:r w:rsidRPr="00E80252">
              <w:rPr>
                <w:rStyle w:val="Bodytext21"/>
                <w:sz w:val="28"/>
                <w:szCs w:val="28"/>
              </w:rPr>
              <w:t>HSSV là con thương binh.</w:t>
            </w:r>
          </w:p>
          <w:p w:rsidR="00F00031" w:rsidRPr="00E80252" w:rsidRDefault="003F78A4" w:rsidP="00A01969">
            <w:pPr>
              <w:pStyle w:val="Bodytext24"/>
              <w:numPr>
                <w:ilvl w:val="0"/>
                <w:numId w:val="2"/>
              </w:numPr>
              <w:shd w:val="clear" w:color="auto" w:fill="auto"/>
              <w:tabs>
                <w:tab w:val="left" w:pos="198"/>
              </w:tabs>
              <w:spacing w:before="120" w:after="120" w:line="240" w:lineRule="auto"/>
              <w:jc w:val="both"/>
              <w:rPr>
                <w:sz w:val="28"/>
                <w:szCs w:val="28"/>
              </w:rPr>
            </w:pPr>
            <w:r w:rsidRPr="00E80252">
              <w:rPr>
                <w:rStyle w:val="Bodytext21"/>
                <w:sz w:val="28"/>
                <w:szCs w:val="28"/>
              </w:rPr>
              <w:t>HSSV là con bệnh binh.</w:t>
            </w:r>
          </w:p>
          <w:p w:rsidR="00F00031" w:rsidRPr="00E80252" w:rsidRDefault="003F78A4" w:rsidP="00A01969">
            <w:pPr>
              <w:pStyle w:val="Bodytext24"/>
              <w:numPr>
                <w:ilvl w:val="0"/>
                <w:numId w:val="2"/>
              </w:numPr>
              <w:shd w:val="clear" w:color="auto" w:fill="auto"/>
              <w:tabs>
                <w:tab w:val="left" w:pos="194"/>
              </w:tabs>
              <w:spacing w:before="120" w:after="120" w:line="240" w:lineRule="auto"/>
              <w:jc w:val="both"/>
              <w:rPr>
                <w:sz w:val="28"/>
                <w:szCs w:val="28"/>
              </w:rPr>
            </w:pPr>
            <w:r w:rsidRPr="00E80252">
              <w:rPr>
                <w:rStyle w:val="Bodytext21"/>
                <w:sz w:val="28"/>
                <w:szCs w:val="28"/>
              </w:rPr>
              <w:t>HSSV là con của người hoạt động</w:t>
            </w:r>
          </w:p>
          <w:p w:rsidR="00F00031" w:rsidRPr="00E80252" w:rsidRDefault="003F78A4" w:rsidP="00A01969">
            <w:pPr>
              <w:widowControl/>
              <w:shd w:val="clear" w:color="auto" w:fill="FFFFFF"/>
              <w:spacing w:before="120" w:after="120"/>
              <w:jc w:val="both"/>
              <w:rPr>
                <w:rFonts w:ascii="Times New Roman" w:eastAsia="Times New Roman" w:hAnsi="Times New Roman" w:cs="Times New Roman"/>
                <w:sz w:val="28"/>
                <w:szCs w:val="28"/>
                <w:lang w:bidi="ar-SA"/>
              </w:rPr>
            </w:pPr>
            <w:r w:rsidRPr="00E80252">
              <w:rPr>
                <w:rStyle w:val="Bodytext21"/>
                <w:rFonts w:eastAsia="Arial Unicode MS"/>
                <w:sz w:val="28"/>
                <w:szCs w:val="28"/>
              </w:rPr>
              <w:t>kháng chiến bị nhiễm chất độc hóa học.</w:t>
            </w:r>
          </w:p>
        </w:tc>
        <w:tc>
          <w:tcPr>
            <w:tcW w:w="3827" w:type="dxa"/>
            <w:tcBorders>
              <w:top w:val="single" w:sz="4" w:space="0" w:color="auto"/>
              <w:left w:val="single" w:sz="4" w:space="0" w:color="auto"/>
              <w:bottom w:val="single" w:sz="4" w:space="0" w:color="auto"/>
              <w:right w:val="single" w:sz="4" w:space="0" w:color="auto"/>
            </w:tcBorders>
          </w:tcPr>
          <w:p w:rsidR="00F00031" w:rsidRPr="00E80252" w:rsidRDefault="003F78A4" w:rsidP="00A01969">
            <w:pPr>
              <w:pStyle w:val="Bodytext24"/>
              <w:numPr>
                <w:ilvl w:val="0"/>
                <w:numId w:val="3"/>
              </w:numPr>
              <w:shd w:val="clear" w:color="auto" w:fill="auto"/>
              <w:tabs>
                <w:tab w:val="left" w:pos="245"/>
              </w:tabs>
              <w:spacing w:before="120" w:after="120" w:line="240" w:lineRule="auto"/>
              <w:jc w:val="both"/>
              <w:rPr>
                <w:sz w:val="28"/>
                <w:szCs w:val="28"/>
              </w:rPr>
            </w:pPr>
            <w:r w:rsidRPr="00E80252">
              <w:rPr>
                <w:rStyle w:val="Bodytext2Italic"/>
                <w:sz w:val="28"/>
                <w:szCs w:val="28"/>
              </w:rPr>
              <w:lastRenderedPageBreak/>
              <w:t>Đơn đề nghị MGHP (theo mẫu).</w:t>
            </w:r>
          </w:p>
          <w:p w:rsidR="00F00031" w:rsidRPr="00E80252" w:rsidRDefault="003F78A4" w:rsidP="00A01969">
            <w:pPr>
              <w:pStyle w:val="Bodytext24"/>
              <w:numPr>
                <w:ilvl w:val="0"/>
                <w:numId w:val="3"/>
              </w:numPr>
              <w:shd w:val="clear" w:color="auto" w:fill="auto"/>
              <w:tabs>
                <w:tab w:val="left" w:pos="252"/>
              </w:tabs>
              <w:spacing w:before="120" w:after="120" w:line="240" w:lineRule="auto"/>
              <w:jc w:val="both"/>
              <w:rPr>
                <w:sz w:val="28"/>
                <w:szCs w:val="28"/>
              </w:rPr>
            </w:pPr>
            <w:r w:rsidRPr="00E80252">
              <w:rPr>
                <w:rStyle w:val="Bodytext2Italic"/>
                <w:sz w:val="28"/>
                <w:szCs w:val="28"/>
              </w:rPr>
              <w:t>Bản sao trích lục giấy khai sinh.</w:t>
            </w:r>
          </w:p>
          <w:p w:rsidR="00F00031" w:rsidRPr="00E80252" w:rsidRDefault="003F78A4" w:rsidP="00A01969">
            <w:pPr>
              <w:pStyle w:val="Bodytext24"/>
              <w:numPr>
                <w:ilvl w:val="0"/>
                <w:numId w:val="3"/>
              </w:numPr>
              <w:shd w:val="clear" w:color="auto" w:fill="auto"/>
              <w:tabs>
                <w:tab w:val="left" w:pos="288"/>
              </w:tabs>
              <w:spacing w:before="120" w:after="120" w:line="240" w:lineRule="auto"/>
              <w:jc w:val="both"/>
              <w:rPr>
                <w:rStyle w:val="Bodytext2Italic"/>
                <w:i w:val="0"/>
                <w:iCs w:val="0"/>
                <w:sz w:val="28"/>
                <w:szCs w:val="28"/>
              </w:rPr>
            </w:pPr>
            <w:r w:rsidRPr="00E80252">
              <w:rPr>
                <w:rStyle w:val="Bodytext2Italic"/>
                <w:sz w:val="28"/>
                <w:szCs w:val="28"/>
              </w:rPr>
              <w:t xml:space="preserve">Giấy xác nhận thuộc đối tượng do cơ quan quản lý đối tượng người có công và </w:t>
            </w:r>
            <w:r w:rsidRPr="00E80252">
              <w:rPr>
                <w:rStyle w:val="Bodytext2Italic"/>
                <w:sz w:val="28"/>
                <w:szCs w:val="28"/>
                <w:lang w:val="en-US"/>
              </w:rPr>
              <w:t>U</w:t>
            </w:r>
            <w:r w:rsidRPr="00E80252">
              <w:rPr>
                <w:rStyle w:val="Bodytext2Italic"/>
                <w:sz w:val="28"/>
                <w:szCs w:val="28"/>
              </w:rPr>
              <w:t>BND xã xác nhận.</w:t>
            </w:r>
          </w:p>
          <w:p w:rsidR="00F00031" w:rsidRPr="00E80252" w:rsidRDefault="00F00031" w:rsidP="00A01969">
            <w:pPr>
              <w:pStyle w:val="Bodytext24"/>
              <w:shd w:val="clear" w:color="auto" w:fill="auto"/>
              <w:tabs>
                <w:tab w:val="left" w:pos="288"/>
              </w:tabs>
              <w:spacing w:before="120" w:after="120" w:line="240" w:lineRule="auto"/>
              <w:jc w:val="both"/>
              <w:rPr>
                <w:rStyle w:val="Bodytext2Italic"/>
                <w:sz w:val="28"/>
                <w:szCs w:val="28"/>
              </w:rPr>
            </w:pPr>
          </w:p>
          <w:p w:rsidR="00F00031" w:rsidRPr="00E80252" w:rsidRDefault="00F00031" w:rsidP="00A01969">
            <w:pPr>
              <w:pStyle w:val="Bodytext24"/>
              <w:shd w:val="clear" w:color="auto" w:fill="auto"/>
              <w:spacing w:before="120" w:after="120" w:line="240" w:lineRule="auto"/>
              <w:ind w:right="400"/>
              <w:jc w:val="both"/>
              <w:rPr>
                <w:sz w:val="28"/>
                <w:szCs w:val="28"/>
              </w:rPr>
            </w:pPr>
          </w:p>
        </w:tc>
      </w:tr>
      <w:tr w:rsidR="00F00031" w:rsidRPr="00E80252" w:rsidTr="00890C14">
        <w:tc>
          <w:tcPr>
            <w:tcW w:w="978" w:type="dxa"/>
          </w:tcPr>
          <w:p w:rsidR="00F00031" w:rsidRPr="00E80252" w:rsidRDefault="003F78A4" w:rsidP="00A01969">
            <w:pPr>
              <w:pStyle w:val="Bodytext24"/>
              <w:shd w:val="clear" w:color="auto" w:fill="auto"/>
              <w:spacing w:before="120" w:after="120" w:line="240" w:lineRule="auto"/>
              <w:ind w:right="400"/>
              <w:jc w:val="both"/>
              <w:rPr>
                <w:sz w:val="28"/>
                <w:szCs w:val="28"/>
                <w:lang w:val="en-US"/>
              </w:rPr>
            </w:pPr>
            <w:r w:rsidRPr="00E80252">
              <w:rPr>
                <w:sz w:val="28"/>
                <w:szCs w:val="28"/>
                <w:lang w:val="en-US"/>
              </w:rPr>
              <w:t>2</w:t>
            </w:r>
          </w:p>
        </w:tc>
        <w:tc>
          <w:tcPr>
            <w:tcW w:w="4546" w:type="dxa"/>
          </w:tcPr>
          <w:p w:rsidR="00F00031" w:rsidRPr="00E80252" w:rsidRDefault="003F78A4" w:rsidP="00A01969">
            <w:pPr>
              <w:pStyle w:val="Bodytext24"/>
              <w:shd w:val="clear" w:color="auto" w:fill="auto"/>
              <w:spacing w:before="120" w:after="120" w:line="240" w:lineRule="auto"/>
              <w:ind w:right="400"/>
              <w:jc w:val="both"/>
              <w:rPr>
                <w:sz w:val="28"/>
                <w:szCs w:val="28"/>
                <w:lang w:val="en-US"/>
              </w:rPr>
            </w:pPr>
            <w:r w:rsidRPr="00E80252">
              <w:rPr>
                <w:rStyle w:val="Bodytext21"/>
                <w:sz w:val="28"/>
                <w:szCs w:val="28"/>
              </w:rPr>
              <w:t>HSSV bị tàn tật, khuyết tật</w:t>
            </w:r>
            <w:r w:rsidRPr="00E80252">
              <w:rPr>
                <w:rStyle w:val="Bodytext21"/>
                <w:sz w:val="28"/>
                <w:szCs w:val="28"/>
                <w:lang w:val="en-US"/>
              </w:rPr>
              <w:t>.</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F00031" w:rsidRPr="00E80252" w:rsidRDefault="003F78A4" w:rsidP="00A01969">
            <w:pPr>
              <w:numPr>
                <w:ilvl w:val="0"/>
                <w:numId w:val="4"/>
              </w:numPr>
              <w:tabs>
                <w:tab w:val="left" w:pos="216"/>
              </w:tabs>
              <w:spacing w:before="120" w:after="120"/>
              <w:jc w:val="both"/>
              <w:rPr>
                <w:rFonts w:ascii="Times New Roman" w:hAnsi="Times New Roman" w:cs="Times New Roman"/>
                <w:sz w:val="28"/>
                <w:szCs w:val="28"/>
              </w:rPr>
            </w:pPr>
            <w:r w:rsidRPr="00E80252">
              <w:rPr>
                <w:rStyle w:val="Bodytext2Italic1"/>
                <w:rFonts w:eastAsia="Arial Unicode MS"/>
                <w:sz w:val="28"/>
                <w:szCs w:val="28"/>
              </w:rPr>
              <w:t xml:space="preserve">Đơn đề nghị </w:t>
            </w:r>
            <w:r w:rsidRPr="00E80252">
              <w:rPr>
                <w:rStyle w:val="Bodytext2Bold1"/>
                <w:rFonts w:eastAsia="Arial Unicode MS"/>
                <w:sz w:val="28"/>
                <w:szCs w:val="28"/>
              </w:rPr>
              <w:t>MGHP (theo mẫu).</w:t>
            </w:r>
          </w:p>
          <w:p w:rsidR="00F00031" w:rsidRPr="00E80252" w:rsidRDefault="003F78A4" w:rsidP="00A01969">
            <w:pPr>
              <w:tabs>
                <w:tab w:val="left" w:pos="313"/>
              </w:tabs>
              <w:spacing w:before="120" w:after="120"/>
              <w:jc w:val="both"/>
              <w:rPr>
                <w:rFonts w:ascii="Times New Roman" w:hAnsi="Times New Roman" w:cs="Times New Roman"/>
                <w:i/>
                <w:sz w:val="28"/>
                <w:szCs w:val="28"/>
              </w:rPr>
            </w:pPr>
            <w:r w:rsidRPr="00E80252">
              <w:rPr>
                <w:rFonts w:ascii="Times New Roman" w:hAnsi="Times New Roman" w:cs="Times New Roman"/>
                <w:i/>
                <w:sz w:val="28"/>
                <w:szCs w:val="28"/>
              </w:rPr>
              <w:t>2.Giấy xác nhận khuyết tật do Ủy ban nhân dân cấp xã cấp hoặc Quyết định về việc trợ cấp xã hội của Chủ tịch Ủy ban nhân dân cấp huyện đối với đối tượng được quy định tại khoản 2 Điều 15 Nghị định này;</w:t>
            </w:r>
          </w:p>
        </w:tc>
      </w:tr>
      <w:tr w:rsidR="00F00031" w:rsidRPr="00E80252" w:rsidTr="00890C14">
        <w:tc>
          <w:tcPr>
            <w:tcW w:w="978" w:type="dxa"/>
          </w:tcPr>
          <w:p w:rsidR="00F00031" w:rsidRPr="00E80252" w:rsidRDefault="003F78A4" w:rsidP="00A01969">
            <w:pPr>
              <w:pStyle w:val="Bodytext24"/>
              <w:shd w:val="clear" w:color="auto" w:fill="auto"/>
              <w:spacing w:before="120" w:after="120" w:line="240" w:lineRule="auto"/>
              <w:ind w:right="400"/>
              <w:jc w:val="both"/>
              <w:rPr>
                <w:sz w:val="28"/>
                <w:szCs w:val="28"/>
                <w:lang w:val="en-US"/>
              </w:rPr>
            </w:pPr>
            <w:r w:rsidRPr="00E80252">
              <w:rPr>
                <w:sz w:val="28"/>
                <w:szCs w:val="28"/>
                <w:lang w:val="en-US"/>
              </w:rPr>
              <w:t>3</w:t>
            </w:r>
          </w:p>
        </w:tc>
        <w:tc>
          <w:tcPr>
            <w:tcW w:w="4546" w:type="dxa"/>
          </w:tcPr>
          <w:p w:rsidR="00F00031" w:rsidRPr="00E80252" w:rsidRDefault="003F78A4" w:rsidP="00A01969">
            <w:pPr>
              <w:widowControl/>
              <w:shd w:val="clear" w:color="auto" w:fill="FFFFFF"/>
              <w:spacing w:before="120" w:after="120"/>
              <w:jc w:val="both"/>
              <w:rPr>
                <w:rFonts w:ascii="Times New Roman" w:eastAsia="Times New Roman" w:hAnsi="Times New Roman" w:cs="Times New Roman"/>
                <w:color w:val="auto"/>
                <w:sz w:val="28"/>
                <w:szCs w:val="28"/>
                <w:lang w:bidi="ar-SA"/>
              </w:rPr>
            </w:pPr>
            <w:r w:rsidRPr="00E80252">
              <w:rPr>
                <w:rFonts w:ascii="Times New Roman" w:eastAsia="Times New Roman" w:hAnsi="Times New Roman" w:cs="Times New Roman"/>
                <w:color w:val="auto"/>
                <w:sz w:val="28"/>
                <w:szCs w:val="28"/>
                <w:lang w:bidi="ar-SA"/>
              </w:rPr>
              <w:t>Mồ côi cả cha lẫn mẹ, không nơi nương tựa theo quy định của Luật Giáo dục nghề nghiệp.</w:t>
            </w:r>
          </w:p>
          <w:p w:rsidR="00F00031" w:rsidRPr="00E80252" w:rsidRDefault="00F00031" w:rsidP="00A01969">
            <w:pPr>
              <w:pStyle w:val="Bodytext24"/>
              <w:shd w:val="clear" w:color="auto" w:fill="auto"/>
              <w:spacing w:before="120" w:after="120" w:line="240" w:lineRule="auto"/>
              <w:ind w:right="400"/>
              <w:jc w:val="both"/>
              <w:rPr>
                <w:rStyle w:val="Bodytext21"/>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F00031" w:rsidRPr="00E80252" w:rsidRDefault="003F78A4" w:rsidP="00A01969">
            <w:pPr>
              <w:widowControl/>
              <w:shd w:val="clear" w:color="auto" w:fill="FFFFFF"/>
              <w:spacing w:before="120" w:after="120"/>
              <w:jc w:val="both"/>
              <w:rPr>
                <w:rFonts w:ascii="Times New Roman" w:eastAsia="Times New Roman" w:hAnsi="Times New Roman" w:cs="Times New Roman"/>
                <w:i/>
                <w:sz w:val="28"/>
                <w:szCs w:val="28"/>
                <w:lang w:bidi="ar-SA"/>
              </w:rPr>
            </w:pPr>
            <w:r w:rsidRPr="00E80252">
              <w:rPr>
                <w:rFonts w:ascii="Times New Roman" w:eastAsia="Times New Roman" w:hAnsi="Times New Roman" w:cs="Times New Roman"/>
                <w:i/>
                <w:sz w:val="28"/>
                <w:szCs w:val="28"/>
                <w:lang w:bidi="ar-SA"/>
              </w:rPr>
              <w:t>1.Đơn đề nghị MGHP (theo mẫu).</w:t>
            </w:r>
          </w:p>
          <w:p w:rsidR="00F00031" w:rsidRPr="00E80252" w:rsidRDefault="003F78A4" w:rsidP="00A01969">
            <w:pPr>
              <w:pStyle w:val="Bodytext24"/>
              <w:shd w:val="clear" w:color="auto" w:fill="auto"/>
              <w:tabs>
                <w:tab w:val="left" w:pos="238"/>
              </w:tabs>
              <w:spacing w:before="120" w:after="120" w:line="240" w:lineRule="auto"/>
              <w:jc w:val="both"/>
              <w:rPr>
                <w:sz w:val="28"/>
                <w:szCs w:val="28"/>
              </w:rPr>
            </w:pPr>
            <w:r w:rsidRPr="00E80252">
              <w:rPr>
                <w:rStyle w:val="Bodytext2Italic"/>
                <w:sz w:val="28"/>
                <w:szCs w:val="28"/>
              </w:rPr>
              <w:t>2.Bản sao trích lục giấy khai sinh.</w:t>
            </w:r>
          </w:p>
          <w:p w:rsidR="00F00031" w:rsidRPr="00E80252" w:rsidRDefault="003F78A4" w:rsidP="00A01969">
            <w:pPr>
              <w:pStyle w:val="Bodytext24"/>
              <w:shd w:val="clear" w:color="auto" w:fill="auto"/>
              <w:tabs>
                <w:tab w:val="left" w:pos="238"/>
              </w:tabs>
              <w:spacing w:before="120" w:after="120" w:line="240" w:lineRule="auto"/>
              <w:jc w:val="both"/>
              <w:rPr>
                <w:sz w:val="28"/>
                <w:szCs w:val="28"/>
              </w:rPr>
            </w:pPr>
            <w:r w:rsidRPr="00E80252">
              <w:rPr>
                <w:sz w:val="28"/>
                <w:szCs w:val="28"/>
              </w:rPr>
              <w:t xml:space="preserve">3. </w:t>
            </w:r>
            <w:r w:rsidRPr="00E80252">
              <w:rPr>
                <w:rStyle w:val="Bodytext2Italic"/>
                <w:sz w:val="28"/>
                <w:szCs w:val="28"/>
              </w:rPr>
              <w:t>Bản sao giấy chứng từ của cha, mẹ.</w:t>
            </w:r>
          </w:p>
          <w:p w:rsidR="00F00031" w:rsidRPr="00E80252" w:rsidRDefault="003F78A4" w:rsidP="00A01969">
            <w:pPr>
              <w:widowControl/>
              <w:shd w:val="clear" w:color="auto" w:fill="FFFFFF"/>
              <w:spacing w:before="120" w:after="120"/>
              <w:jc w:val="both"/>
              <w:rPr>
                <w:rStyle w:val="Bodytext2Italic1"/>
                <w:rFonts w:eastAsia="Arial Unicode MS"/>
                <w:iCs w:val="0"/>
                <w:sz w:val="28"/>
                <w:szCs w:val="28"/>
                <w:lang w:bidi="ar-SA"/>
              </w:rPr>
            </w:pPr>
            <w:r w:rsidRPr="00E80252">
              <w:rPr>
                <w:rStyle w:val="Bodytext2Italic"/>
                <w:rFonts w:eastAsia="Arial Unicode MS"/>
                <w:sz w:val="28"/>
                <w:szCs w:val="28"/>
              </w:rPr>
              <w:t>4.Giấy xác nhận của ủy ban nhân dân cấp huyện.</w:t>
            </w:r>
          </w:p>
        </w:tc>
      </w:tr>
      <w:tr w:rsidR="00F00031" w:rsidRPr="00E80252" w:rsidTr="00890C14">
        <w:tc>
          <w:tcPr>
            <w:tcW w:w="978" w:type="dxa"/>
          </w:tcPr>
          <w:p w:rsidR="00F00031" w:rsidRPr="00E80252" w:rsidRDefault="003F78A4" w:rsidP="00A01969">
            <w:pPr>
              <w:pStyle w:val="Bodytext24"/>
              <w:shd w:val="clear" w:color="auto" w:fill="auto"/>
              <w:spacing w:before="120" w:after="120" w:line="240" w:lineRule="auto"/>
              <w:ind w:right="400"/>
              <w:jc w:val="both"/>
              <w:rPr>
                <w:sz w:val="28"/>
                <w:szCs w:val="28"/>
                <w:lang w:val="en-US"/>
              </w:rPr>
            </w:pPr>
            <w:r w:rsidRPr="00E80252">
              <w:rPr>
                <w:sz w:val="28"/>
                <w:szCs w:val="28"/>
                <w:lang w:val="en-US"/>
              </w:rPr>
              <w:t>4</w:t>
            </w:r>
          </w:p>
        </w:tc>
        <w:tc>
          <w:tcPr>
            <w:tcW w:w="4546" w:type="dxa"/>
            <w:tcBorders>
              <w:top w:val="single" w:sz="4" w:space="0" w:color="auto"/>
              <w:left w:val="single" w:sz="4" w:space="0" w:color="auto"/>
            </w:tcBorders>
            <w:shd w:val="clear" w:color="auto" w:fill="FFFFFF"/>
            <w:vAlign w:val="center"/>
          </w:tcPr>
          <w:p w:rsidR="00F00031" w:rsidRPr="00E80252" w:rsidRDefault="003F78A4" w:rsidP="00A01969">
            <w:pPr>
              <w:pStyle w:val="Bodytext24"/>
              <w:shd w:val="clear" w:color="auto" w:fill="auto"/>
              <w:spacing w:before="120" w:after="120" w:line="240" w:lineRule="auto"/>
              <w:jc w:val="both"/>
              <w:rPr>
                <w:sz w:val="28"/>
                <w:szCs w:val="28"/>
              </w:rPr>
            </w:pPr>
            <w:r w:rsidRPr="00E80252">
              <w:rPr>
                <w:rStyle w:val="Bodytext21"/>
                <w:sz w:val="28"/>
                <w:szCs w:val="28"/>
              </w:rPr>
              <w:t xml:space="preserve">HSSV là người dân tộc thiểu số thuộc </w:t>
            </w:r>
            <w:r w:rsidRPr="00E80252">
              <w:rPr>
                <w:rStyle w:val="Bodytext21"/>
                <w:sz w:val="28"/>
                <w:szCs w:val="28"/>
              </w:rPr>
              <w:lastRenderedPageBreak/>
              <w:t>hộ nghèo và hộ cận nghèo</w:t>
            </w:r>
          </w:p>
        </w:tc>
        <w:tc>
          <w:tcPr>
            <w:tcW w:w="3827" w:type="dxa"/>
            <w:tcBorders>
              <w:top w:val="single" w:sz="4" w:space="0" w:color="auto"/>
              <w:left w:val="single" w:sz="4" w:space="0" w:color="auto"/>
              <w:right w:val="single" w:sz="4" w:space="0" w:color="auto"/>
            </w:tcBorders>
            <w:shd w:val="clear" w:color="auto" w:fill="FFFFFF"/>
            <w:vAlign w:val="center"/>
          </w:tcPr>
          <w:p w:rsidR="00F00031" w:rsidRPr="00E80252" w:rsidRDefault="003F78A4" w:rsidP="00A01969">
            <w:pPr>
              <w:pStyle w:val="Bodytext24"/>
              <w:numPr>
                <w:ilvl w:val="0"/>
                <w:numId w:val="5"/>
              </w:numPr>
              <w:shd w:val="clear" w:color="auto" w:fill="auto"/>
              <w:tabs>
                <w:tab w:val="left" w:pos="227"/>
              </w:tabs>
              <w:spacing w:before="120" w:after="120" w:line="240" w:lineRule="auto"/>
              <w:jc w:val="both"/>
              <w:rPr>
                <w:i/>
                <w:sz w:val="28"/>
                <w:szCs w:val="28"/>
              </w:rPr>
            </w:pPr>
            <w:r w:rsidRPr="00E80252">
              <w:rPr>
                <w:rStyle w:val="Bodytext21"/>
                <w:i/>
                <w:sz w:val="28"/>
                <w:szCs w:val="28"/>
              </w:rPr>
              <w:lastRenderedPageBreak/>
              <w:t xml:space="preserve">Đơn đề nghị MGHP (theo </w:t>
            </w:r>
            <w:r w:rsidRPr="00E80252">
              <w:rPr>
                <w:rStyle w:val="Bodytext21"/>
                <w:i/>
                <w:sz w:val="28"/>
                <w:szCs w:val="28"/>
              </w:rPr>
              <w:lastRenderedPageBreak/>
              <w:t>mẫu).</w:t>
            </w:r>
          </w:p>
          <w:p w:rsidR="00F00031" w:rsidRPr="00E80252" w:rsidRDefault="003F78A4" w:rsidP="00A01969">
            <w:pPr>
              <w:pStyle w:val="Bodytext24"/>
              <w:numPr>
                <w:ilvl w:val="0"/>
                <w:numId w:val="5"/>
              </w:numPr>
              <w:shd w:val="clear" w:color="auto" w:fill="auto"/>
              <w:tabs>
                <w:tab w:val="left" w:pos="313"/>
              </w:tabs>
              <w:spacing w:before="120" w:after="120" w:line="240" w:lineRule="auto"/>
              <w:jc w:val="both"/>
              <w:rPr>
                <w:rStyle w:val="Bodytext21"/>
                <w:i/>
                <w:sz w:val="28"/>
                <w:szCs w:val="28"/>
              </w:rPr>
            </w:pPr>
            <w:r w:rsidRPr="00E80252">
              <w:rPr>
                <w:rStyle w:val="Bodytext21"/>
                <w:i/>
                <w:sz w:val="28"/>
                <w:szCs w:val="28"/>
              </w:rPr>
              <w:t>Bản sao trích lục giấy khai sinh .</w:t>
            </w:r>
          </w:p>
          <w:p w:rsidR="00F00031" w:rsidRPr="00E80252" w:rsidRDefault="003F78A4" w:rsidP="00A01969">
            <w:pPr>
              <w:pStyle w:val="Bodytext24"/>
              <w:numPr>
                <w:ilvl w:val="0"/>
                <w:numId w:val="5"/>
              </w:numPr>
              <w:shd w:val="clear" w:color="auto" w:fill="auto"/>
              <w:tabs>
                <w:tab w:val="left" w:pos="313"/>
              </w:tabs>
              <w:spacing w:before="120" w:after="120" w:line="240" w:lineRule="auto"/>
              <w:jc w:val="both"/>
              <w:rPr>
                <w:rStyle w:val="Bodytext21"/>
                <w:sz w:val="28"/>
                <w:szCs w:val="28"/>
              </w:rPr>
            </w:pPr>
            <w:r w:rsidRPr="00E80252">
              <w:rPr>
                <w:rStyle w:val="Bodytext21"/>
                <w:i/>
                <w:sz w:val="28"/>
                <w:szCs w:val="28"/>
              </w:rPr>
              <w:t>Bản sao sổ hoặc giấy chứng nhận hộ nghèo/hộ cận nghèo (theo từng năm đề nghị xét).</w:t>
            </w:r>
          </w:p>
          <w:p w:rsidR="00F00031" w:rsidRPr="00E80252" w:rsidRDefault="003F78A4" w:rsidP="00A01969">
            <w:pPr>
              <w:pStyle w:val="Bodytext24"/>
              <w:numPr>
                <w:ilvl w:val="0"/>
                <w:numId w:val="5"/>
              </w:numPr>
              <w:shd w:val="clear" w:color="auto" w:fill="auto"/>
              <w:tabs>
                <w:tab w:val="left" w:pos="313"/>
              </w:tabs>
              <w:spacing w:before="120" w:after="120" w:line="240" w:lineRule="auto"/>
              <w:jc w:val="both"/>
              <w:rPr>
                <w:sz w:val="28"/>
                <w:szCs w:val="28"/>
              </w:rPr>
            </w:pPr>
            <w:r w:rsidRPr="00E80252">
              <w:rPr>
                <w:rStyle w:val="Bodytext2Italic"/>
                <w:sz w:val="28"/>
                <w:szCs w:val="28"/>
                <w:lang w:val="en-US"/>
              </w:rPr>
              <w:t>Căn cước công dân.</w:t>
            </w:r>
          </w:p>
        </w:tc>
      </w:tr>
      <w:tr w:rsidR="00F00031" w:rsidRPr="00E80252" w:rsidTr="00890C14">
        <w:tc>
          <w:tcPr>
            <w:tcW w:w="978" w:type="dxa"/>
          </w:tcPr>
          <w:p w:rsidR="00F00031" w:rsidRPr="00E80252" w:rsidRDefault="003F78A4" w:rsidP="00A01969">
            <w:pPr>
              <w:pStyle w:val="Bodytext24"/>
              <w:shd w:val="clear" w:color="auto" w:fill="auto"/>
              <w:spacing w:before="120" w:after="120" w:line="240" w:lineRule="auto"/>
              <w:ind w:right="400"/>
              <w:jc w:val="both"/>
              <w:rPr>
                <w:sz w:val="28"/>
                <w:szCs w:val="28"/>
                <w:lang w:val="en-US"/>
              </w:rPr>
            </w:pPr>
            <w:r w:rsidRPr="00E80252">
              <w:rPr>
                <w:sz w:val="28"/>
                <w:szCs w:val="28"/>
                <w:lang w:val="en-US"/>
              </w:rPr>
              <w:lastRenderedPageBreak/>
              <w:t>5</w:t>
            </w:r>
          </w:p>
        </w:tc>
        <w:tc>
          <w:tcPr>
            <w:tcW w:w="4546" w:type="dxa"/>
            <w:tcBorders>
              <w:top w:val="single" w:sz="4" w:space="0" w:color="auto"/>
              <w:left w:val="single" w:sz="4" w:space="0" w:color="auto"/>
              <w:bottom w:val="single" w:sz="4" w:space="0" w:color="auto"/>
            </w:tcBorders>
            <w:shd w:val="clear" w:color="auto" w:fill="FFFFFF"/>
            <w:vAlign w:val="center"/>
          </w:tcPr>
          <w:p w:rsidR="00F00031" w:rsidRPr="00E80252" w:rsidRDefault="003F78A4" w:rsidP="00A01969">
            <w:pPr>
              <w:pStyle w:val="Bodytext24"/>
              <w:shd w:val="clear" w:color="auto" w:fill="auto"/>
              <w:spacing w:before="120" w:after="120" w:line="240" w:lineRule="auto"/>
              <w:jc w:val="both"/>
              <w:rPr>
                <w:sz w:val="28"/>
                <w:szCs w:val="28"/>
                <w:lang w:val="en-US"/>
              </w:rPr>
            </w:pPr>
            <w:r w:rsidRPr="00E80252">
              <w:rPr>
                <w:rStyle w:val="Bodytext21"/>
                <w:sz w:val="28"/>
                <w:szCs w:val="28"/>
              </w:rPr>
              <w:t>HSSV là người dân tộc thiểu số rất ít người</w:t>
            </w:r>
            <w:r w:rsidRPr="00E80252">
              <w:rPr>
                <w:rStyle w:val="Bodytext2Bold"/>
                <w:sz w:val="28"/>
                <w:szCs w:val="28"/>
                <w:lang w:val="en-US"/>
              </w:rPr>
              <w:t>:</w:t>
            </w:r>
            <w:r w:rsidRPr="00E80252">
              <w:rPr>
                <w:sz w:val="28"/>
                <w:szCs w:val="28"/>
              </w:rPr>
              <w:t xml:space="preserve"> Cống, Mảng, Pu Péo, Si La, Cờ Lao, Bố Y, La Ha, Ngái, Chứt, Ơ Đu, Brâu, Rơ Măm, Lô Lô, Lự, Pà Thẻn, La Hủ</w:t>
            </w:r>
            <w:r w:rsidRPr="00E80252">
              <w:rPr>
                <w:rStyle w:val="Bodytext2Bold"/>
                <w:sz w:val="28"/>
                <w:szCs w:val="28"/>
                <w:lang w:val="en-US"/>
              </w:rPr>
              <w:t xml:space="preserve"> </w:t>
            </w:r>
            <w:r w:rsidRPr="00E80252">
              <w:rPr>
                <w:rStyle w:val="Bodytext2Bold"/>
                <w:sz w:val="28"/>
                <w:szCs w:val="28"/>
              </w:rPr>
              <w:t>)</w:t>
            </w:r>
            <w:r w:rsidRPr="00E80252">
              <w:rPr>
                <w:rStyle w:val="Bodytext2Italic"/>
                <w:i w:val="0"/>
                <w:sz w:val="28"/>
                <w:szCs w:val="28"/>
              </w:rPr>
              <w:t>có</w:t>
            </w:r>
            <w:r w:rsidRPr="00E80252">
              <w:rPr>
                <w:rStyle w:val="Bodytext21"/>
                <w:i/>
                <w:sz w:val="28"/>
                <w:szCs w:val="28"/>
              </w:rPr>
              <w:t xml:space="preserve"> </w:t>
            </w:r>
            <w:r w:rsidRPr="00E80252">
              <w:rPr>
                <w:rStyle w:val="Bodytext21"/>
                <w:sz w:val="28"/>
                <w:szCs w:val="28"/>
              </w:rPr>
              <w:t>hộ khẩu thường trú tại vùng có điều kiện kinh tế - xã hội khó khăn và vùng có điều kiện kinh tế - xã hội đặc biệt khó khăn</w:t>
            </w:r>
            <w:r w:rsidRPr="00E80252">
              <w:rPr>
                <w:rStyle w:val="Bodytext21"/>
                <w:sz w:val="28"/>
                <w:szCs w:val="28"/>
                <w:lang w:val="en-US"/>
              </w:rPr>
              <w:t>.</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00031" w:rsidRPr="00E80252" w:rsidRDefault="003F78A4" w:rsidP="00A01969">
            <w:pPr>
              <w:pStyle w:val="Bodytext24"/>
              <w:numPr>
                <w:ilvl w:val="0"/>
                <w:numId w:val="6"/>
              </w:numPr>
              <w:shd w:val="clear" w:color="auto" w:fill="auto"/>
              <w:tabs>
                <w:tab w:val="left" w:pos="220"/>
              </w:tabs>
              <w:spacing w:before="120" w:after="120" w:line="240" w:lineRule="auto"/>
              <w:jc w:val="both"/>
              <w:rPr>
                <w:sz w:val="28"/>
                <w:szCs w:val="28"/>
              </w:rPr>
            </w:pPr>
            <w:r w:rsidRPr="00E80252">
              <w:rPr>
                <w:rStyle w:val="Bodytext2Italic"/>
                <w:sz w:val="28"/>
                <w:szCs w:val="28"/>
              </w:rPr>
              <w:t xml:space="preserve">Đơn đề nghị </w:t>
            </w:r>
            <w:r w:rsidRPr="00E80252">
              <w:rPr>
                <w:rStyle w:val="Bodytext2Bold"/>
                <w:sz w:val="28"/>
                <w:szCs w:val="28"/>
              </w:rPr>
              <w:t>MGHP (theo mẫu).</w:t>
            </w:r>
          </w:p>
          <w:p w:rsidR="00F00031" w:rsidRPr="00E80252" w:rsidRDefault="003F78A4" w:rsidP="00A01969">
            <w:pPr>
              <w:pStyle w:val="Bodytext24"/>
              <w:numPr>
                <w:ilvl w:val="0"/>
                <w:numId w:val="6"/>
              </w:numPr>
              <w:shd w:val="clear" w:color="auto" w:fill="auto"/>
              <w:tabs>
                <w:tab w:val="left" w:pos="310"/>
              </w:tabs>
              <w:spacing w:before="120" w:after="120" w:line="240" w:lineRule="auto"/>
              <w:jc w:val="both"/>
              <w:rPr>
                <w:rStyle w:val="Bodytext2Italic"/>
                <w:i w:val="0"/>
                <w:iCs w:val="0"/>
                <w:sz w:val="28"/>
                <w:szCs w:val="28"/>
              </w:rPr>
            </w:pPr>
            <w:r w:rsidRPr="00E80252">
              <w:rPr>
                <w:rStyle w:val="Bodytext2Italic"/>
                <w:sz w:val="28"/>
                <w:szCs w:val="28"/>
              </w:rPr>
              <w:t>Bản sao trích lục giấy khai sinh</w:t>
            </w:r>
          </w:p>
          <w:p w:rsidR="00F00031" w:rsidRPr="00E80252" w:rsidRDefault="003F78A4" w:rsidP="00A01969">
            <w:pPr>
              <w:pStyle w:val="Bodytext24"/>
              <w:numPr>
                <w:ilvl w:val="0"/>
                <w:numId w:val="6"/>
              </w:numPr>
              <w:shd w:val="clear" w:color="auto" w:fill="auto"/>
              <w:tabs>
                <w:tab w:val="left" w:pos="310"/>
              </w:tabs>
              <w:spacing w:before="120" w:after="120" w:line="240" w:lineRule="auto"/>
              <w:jc w:val="both"/>
              <w:rPr>
                <w:sz w:val="28"/>
                <w:szCs w:val="28"/>
              </w:rPr>
            </w:pPr>
            <w:r w:rsidRPr="00E80252">
              <w:rPr>
                <w:rStyle w:val="Bodytext2Italic"/>
                <w:sz w:val="28"/>
                <w:szCs w:val="28"/>
              </w:rPr>
              <w:t>Giấy chứmg nhận dân tộc thiểu số rất ít người.</w:t>
            </w:r>
          </w:p>
          <w:p w:rsidR="00F00031" w:rsidRPr="00E80252" w:rsidRDefault="003F78A4" w:rsidP="00A01969">
            <w:pPr>
              <w:pStyle w:val="Bodytext24"/>
              <w:numPr>
                <w:ilvl w:val="0"/>
                <w:numId w:val="6"/>
              </w:numPr>
              <w:shd w:val="clear" w:color="auto" w:fill="auto"/>
              <w:tabs>
                <w:tab w:val="left" w:pos="245"/>
              </w:tabs>
              <w:spacing w:before="120" w:after="120" w:line="240" w:lineRule="auto"/>
              <w:jc w:val="both"/>
              <w:rPr>
                <w:sz w:val="28"/>
                <w:szCs w:val="28"/>
              </w:rPr>
            </w:pPr>
            <w:r w:rsidRPr="00E80252">
              <w:rPr>
                <w:rStyle w:val="Bodytext2Italic"/>
                <w:sz w:val="28"/>
                <w:szCs w:val="28"/>
                <w:lang w:val="en-US"/>
              </w:rPr>
              <w:t>Căn cước công dân.</w:t>
            </w:r>
          </w:p>
        </w:tc>
      </w:tr>
      <w:tr w:rsidR="00F00031" w:rsidRPr="00E80252" w:rsidTr="00890C14">
        <w:tc>
          <w:tcPr>
            <w:tcW w:w="978" w:type="dxa"/>
          </w:tcPr>
          <w:p w:rsidR="00F00031" w:rsidRPr="00E80252" w:rsidRDefault="003F78A4" w:rsidP="00A01969">
            <w:pPr>
              <w:pStyle w:val="Bodytext24"/>
              <w:shd w:val="clear" w:color="auto" w:fill="auto"/>
              <w:spacing w:before="120" w:after="120" w:line="240" w:lineRule="auto"/>
              <w:ind w:right="400"/>
              <w:jc w:val="both"/>
              <w:rPr>
                <w:sz w:val="28"/>
                <w:szCs w:val="28"/>
                <w:lang w:val="en-US"/>
              </w:rPr>
            </w:pPr>
            <w:r w:rsidRPr="00E80252">
              <w:rPr>
                <w:sz w:val="28"/>
                <w:szCs w:val="28"/>
                <w:lang w:val="en-US"/>
              </w:rPr>
              <w:t>6</w:t>
            </w:r>
          </w:p>
        </w:tc>
        <w:tc>
          <w:tcPr>
            <w:tcW w:w="4546" w:type="dxa"/>
          </w:tcPr>
          <w:p w:rsidR="00F00031" w:rsidRPr="00E80252" w:rsidRDefault="003F78A4" w:rsidP="00A01969">
            <w:pPr>
              <w:widowControl/>
              <w:shd w:val="clear" w:color="auto" w:fill="FFFFFF"/>
              <w:spacing w:before="120" w:after="120"/>
              <w:jc w:val="both"/>
              <w:rPr>
                <w:rFonts w:ascii="Times New Roman" w:eastAsia="Times New Roman" w:hAnsi="Times New Roman" w:cs="Times New Roman"/>
                <w:color w:val="auto"/>
                <w:sz w:val="28"/>
                <w:szCs w:val="28"/>
                <w:lang w:bidi="ar-SA"/>
              </w:rPr>
            </w:pPr>
            <w:r w:rsidRPr="00E80252">
              <w:rPr>
                <w:rFonts w:ascii="Times New Roman" w:eastAsia="Times New Roman" w:hAnsi="Times New Roman" w:cs="Times New Roman"/>
                <w:sz w:val="28"/>
                <w:szCs w:val="28"/>
              </w:rPr>
              <w:t>Học sinh trường phổ thông dân tộc nội trú</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F00031" w:rsidRPr="00E80252" w:rsidRDefault="003F78A4" w:rsidP="00A01969">
            <w:pPr>
              <w:widowControl/>
              <w:shd w:val="clear" w:color="auto" w:fill="FFFFFF"/>
              <w:spacing w:before="120" w:after="120"/>
              <w:jc w:val="both"/>
              <w:rPr>
                <w:rFonts w:ascii="Times New Roman" w:eastAsia="Times New Roman" w:hAnsi="Times New Roman" w:cs="Times New Roman"/>
                <w:i/>
                <w:sz w:val="28"/>
                <w:szCs w:val="28"/>
                <w:lang w:bidi="ar-SA"/>
              </w:rPr>
            </w:pPr>
            <w:r w:rsidRPr="00E80252">
              <w:rPr>
                <w:rFonts w:ascii="Times New Roman" w:eastAsia="Times New Roman" w:hAnsi="Times New Roman" w:cs="Times New Roman"/>
                <w:i/>
                <w:sz w:val="28"/>
                <w:szCs w:val="28"/>
                <w:lang w:bidi="ar-SA"/>
              </w:rPr>
              <w:t>1.Đơn đề nghị MGHP (theo mẫu).</w:t>
            </w:r>
          </w:p>
          <w:p w:rsidR="00F00031" w:rsidRPr="00E80252" w:rsidRDefault="003F78A4" w:rsidP="00A01969">
            <w:pPr>
              <w:widowControl/>
              <w:shd w:val="clear" w:color="auto" w:fill="FFFFFF"/>
              <w:spacing w:before="120" w:after="120"/>
              <w:jc w:val="both"/>
              <w:rPr>
                <w:rFonts w:ascii="Times New Roman" w:eastAsia="Times New Roman" w:hAnsi="Times New Roman" w:cs="Times New Roman"/>
                <w:i/>
                <w:sz w:val="28"/>
                <w:szCs w:val="28"/>
                <w:lang w:bidi="ar-SA"/>
              </w:rPr>
            </w:pPr>
            <w:r w:rsidRPr="00E80252">
              <w:rPr>
                <w:rFonts w:ascii="Times New Roman" w:eastAsia="Times New Roman" w:hAnsi="Times New Roman" w:cs="Times New Roman"/>
                <w:i/>
                <w:sz w:val="28"/>
                <w:szCs w:val="28"/>
                <w:lang w:bidi="ar-SA"/>
              </w:rPr>
              <w:t>2.Bản sao trích lục giấy khai sinh .</w:t>
            </w:r>
          </w:p>
          <w:p w:rsidR="00F00031" w:rsidRPr="00E80252" w:rsidRDefault="003F78A4" w:rsidP="00A01969">
            <w:pPr>
              <w:widowControl/>
              <w:shd w:val="clear" w:color="auto" w:fill="FFFFFF"/>
              <w:spacing w:before="120" w:after="120"/>
              <w:jc w:val="both"/>
              <w:rPr>
                <w:rFonts w:ascii="Times New Roman" w:eastAsia="Times New Roman" w:hAnsi="Times New Roman" w:cs="Times New Roman"/>
                <w:i/>
                <w:sz w:val="28"/>
                <w:szCs w:val="28"/>
                <w:lang w:bidi="ar-SA"/>
              </w:rPr>
            </w:pPr>
            <w:r w:rsidRPr="00E80252">
              <w:rPr>
                <w:rFonts w:ascii="Times New Roman" w:eastAsia="Times New Roman" w:hAnsi="Times New Roman" w:cs="Times New Roman"/>
                <w:i/>
                <w:sz w:val="28"/>
                <w:szCs w:val="28"/>
                <w:lang w:bidi="ar-SA"/>
              </w:rPr>
              <w:t>3.Bản sao học bạ- bằng Tốt nghiệp.</w:t>
            </w:r>
          </w:p>
          <w:p w:rsidR="00F00031" w:rsidRPr="00E80252" w:rsidRDefault="003F78A4" w:rsidP="00A01969">
            <w:pPr>
              <w:widowControl/>
              <w:shd w:val="clear" w:color="auto" w:fill="FFFFFF"/>
              <w:spacing w:before="120" w:after="120"/>
              <w:jc w:val="both"/>
              <w:rPr>
                <w:rFonts w:ascii="Times New Roman" w:eastAsia="Times New Roman" w:hAnsi="Times New Roman" w:cs="Times New Roman"/>
                <w:i/>
                <w:sz w:val="28"/>
                <w:szCs w:val="28"/>
                <w:lang w:bidi="ar-SA"/>
              </w:rPr>
            </w:pPr>
            <w:r w:rsidRPr="00E80252">
              <w:rPr>
                <w:rFonts w:ascii="Times New Roman" w:eastAsia="Times New Roman" w:hAnsi="Times New Roman" w:cs="Times New Roman"/>
                <w:i/>
                <w:sz w:val="28"/>
                <w:szCs w:val="28"/>
                <w:lang w:bidi="ar-SA"/>
              </w:rPr>
              <w:t>4.Căn cước công dân.</w:t>
            </w:r>
          </w:p>
        </w:tc>
      </w:tr>
      <w:tr w:rsidR="00F00031" w:rsidRPr="00E80252" w:rsidTr="00890C14">
        <w:tc>
          <w:tcPr>
            <w:tcW w:w="978" w:type="dxa"/>
          </w:tcPr>
          <w:p w:rsidR="00F00031" w:rsidRPr="00E80252" w:rsidRDefault="003F78A4" w:rsidP="00A01969">
            <w:pPr>
              <w:pStyle w:val="Bodytext24"/>
              <w:shd w:val="clear" w:color="auto" w:fill="auto"/>
              <w:spacing w:before="120" w:after="120" w:line="240" w:lineRule="auto"/>
              <w:ind w:right="400"/>
              <w:jc w:val="both"/>
              <w:rPr>
                <w:sz w:val="28"/>
                <w:szCs w:val="28"/>
                <w:lang w:val="en-US"/>
              </w:rPr>
            </w:pPr>
            <w:r w:rsidRPr="00E80252">
              <w:rPr>
                <w:sz w:val="28"/>
                <w:szCs w:val="28"/>
                <w:lang w:val="en-US"/>
              </w:rPr>
              <w:t>7</w:t>
            </w:r>
          </w:p>
        </w:tc>
        <w:tc>
          <w:tcPr>
            <w:tcW w:w="4546" w:type="dxa"/>
          </w:tcPr>
          <w:p w:rsidR="00F00031" w:rsidRPr="00E80252" w:rsidRDefault="003F78A4" w:rsidP="00A01969">
            <w:pPr>
              <w:widowControl/>
              <w:shd w:val="clear" w:color="auto" w:fill="FFFFFF"/>
              <w:spacing w:before="120" w:after="120"/>
              <w:jc w:val="both"/>
              <w:rPr>
                <w:rFonts w:ascii="Times New Roman" w:eastAsia="Times New Roman" w:hAnsi="Times New Roman" w:cs="Times New Roman"/>
                <w:color w:val="auto"/>
                <w:sz w:val="28"/>
                <w:szCs w:val="28"/>
                <w:lang w:bidi="ar-SA"/>
              </w:rPr>
            </w:pPr>
            <w:r w:rsidRPr="00E80252">
              <w:rPr>
                <w:rFonts w:ascii="Times New Roman" w:eastAsia="Times New Roman" w:hAnsi="Times New Roman" w:cs="Times New Roman"/>
                <w:color w:val="auto"/>
                <w:sz w:val="28"/>
                <w:szCs w:val="28"/>
                <w:lang w:bidi="ar-SA"/>
              </w:rPr>
              <w:t>Người tốt nghiệp trung học cơ sở học tiếp lên trình độ trung cấp.</w:t>
            </w:r>
          </w:p>
          <w:p w:rsidR="00F00031" w:rsidRPr="00E80252" w:rsidRDefault="00F00031" w:rsidP="00A01969">
            <w:pPr>
              <w:widowControl/>
              <w:shd w:val="clear" w:color="auto" w:fill="FFFFFF"/>
              <w:spacing w:before="120" w:after="120"/>
              <w:jc w:val="both"/>
              <w:rPr>
                <w:rFonts w:ascii="Times New Roman" w:eastAsia="Times New Roman" w:hAnsi="Times New Roman" w:cs="Times New Roman"/>
                <w:color w:val="auto"/>
                <w:sz w:val="28"/>
                <w:szCs w:val="28"/>
                <w:lang w:bidi="ar-SA"/>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F00031" w:rsidRPr="00E80252" w:rsidRDefault="003F78A4" w:rsidP="00A01969">
            <w:pPr>
              <w:widowControl/>
              <w:shd w:val="clear" w:color="auto" w:fill="FFFFFF"/>
              <w:spacing w:before="120" w:after="120"/>
              <w:jc w:val="both"/>
              <w:rPr>
                <w:rFonts w:ascii="Times New Roman" w:eastAsia="Times New Roman" w:hAnsi="Times New Roman" w:cs="Times New Roman"/>
                <w:i/>
                <w:sz w:val="28"/>
                <w:szCs w:val="28"/>
                <w:lang w:bidi="ar-SA"/>
              </w:rPr>
            </w:pPr>
            <w:r w:rsidRPr="00E80252">
              <w:rPr>
                <w:rFonts w:ascii="Times New Roman" w:eastAsia="Times New Roman" w:hAnsi="Times New Roman" w:cs="Times New Roman"/>
                <w:i/>
                <w:sz w:val="28"/>
                <w:szCs w:val="28"/>
                <w:lang w:bidi="ar-SA"/>
              </w:rPr>
              <w:t>1.Đơn đề nghị MGHP (theo mẫu).</w:t>
            </w:r>
          </w:p>
          <w:p w:rsidR="00F00031" w:rsidRPr="00E80252" w:rsidRDefault="003F78A4" w:rsidP="00A01969">
            <w:pPr>
              <w:widowControl/>
              <w:shd w:val="clear" w:color="auto" w:fill="FFFFFF"/>
              <w:spacing w:before="120" w:after="120"/>
              <w:jc w:val="both"/>
              <w:rPr>
                <w:rFonts w:ascii="Times New Roman" w:eastAsia="Times New Roman" w:hAnsi="Times New Roman" w:cs="Times New Roman"/>
                <w:i/>
                <w:sz w:val="28"/>
                <w:szCs w:val="28"/>
                <w:lang w:bidi="ar-SA"/>
              </w:rPr>
            </w:pPr>
            <w:r w:rsidRPr="00E80252">
              <w:rPr>
                <w:rFonts w:ascii="Times New Roman" w:eastAsia="Times New Roman" w:hAnsi="Times New Roman" w:cs="Times New Roman"/>
                <w:i/>
                <w:sz w:val="28"/>
                <w:szCs w:val="28"/>
                <w:lang w:bidi="ar-SA"/>
              </w:rPr>
              <w:t>2.Bản sao trích lục giấy khai sinh .</w:t>
            </w:r>
          </w:p>
          <w:p w:rsidR="00F00031" w:rsidRPr="00E80252" w:rsidRDefault="003F78A4" w:rsidP="00A01969">
            <w:pPr>
              <w:widowControl/>
              <w:shd w:val="clear" w:color="auto" w:fill="FFFFFF"/>
              <w:spacing w:before="120" w:after="120"/>
              <w:jc w:val="both"/>
              <w:rPr>
                <w:rFonts w:ascii="Times New Roman" w:eastAsia="Times New Roman" w:hAnsi="Times New Roman" w:cs="Times New Roman"/>
                <w:i/>
                <w:sz w:val="28"/>
                <w:szCs w:val="28"/>
                <w:lang w:bidi="ar-SA"/>
              </w:rPr>
            </w:pPr>
            <w:r w:rsidRPr="00E80252">
              <w:rPr>
                <w:rFonts w:ascii="Times New Roman" w:eastAsia="Times New Roman" w:hAnsi="Times New Roman" w:cs="Times New Roman"/>
                <w:i/>
                <w:sz w:val="28"/>
                <w:szCs w:val="28"/>
                <w:lang w:bidi="ar-SA"/>
              </w:rPr>
              <w:t>3.Bản sao học bạ- bằng Tốt nghiệp.</w:t>
            </w:r>
          </w:p>
        </w:tc>
      </w:tr>
      <w:tr w:rsidR="00F00031" w:rsidRPr="00E80252" w:rsidTr="00890C14">
        <w:tc>
          <w:tcPr>
            <w:tcW w:w="978" w:type="dxa"/>
          </w:tcPr>
          <w:p w:rsidR="00F00031" w:rsidRPr="00E80252" w:rsidRDefault="003F78A4" w:rsidP="00A01969">
            <w:pPr>
              <w:pStyle w:val="Bodytext24"/>
              <w:shd w:val="clear" w:color="auto" w:fill="auto"/>
              <w:spacing w:before="120" w:after="120" w:line="240" w:lineRule="auto"/>
              <w:ind w:right="400"/>
              <w:jc w:val="both"/>
              <w:rPr>
                <w:sz w:val="28"/>
                <w:szCs w:val="28"/>
                <w:lang w:val="en-US"/>
              </w:rPr>
            </w:pPr>
            <w:r w:rsidRPr="00E80252">
              <w:rPr>
                <w:sz w:val="28"/>
                <w:szCs w:val="28"/>
                <w:lang w:val="en-US"/>
              </w:rPr>
              <w:t>8</w:t>
            </w:r>
          </w:p>
        </w:tc>
        <w:tc>
          <w:tcPr>
            <w:tcW w:w="4546" w:type="dxa"/>
          </w:tcPr>
          <w:p w:rsidR="00F00031" w:rsidRPr="00D8405F" w:rsidRDefault="003F78A4" w:rsidP="00A01969">
            <w:pPr>
              <w:widowControl/>
              <w:shd w:val="clear" w:color="auto" w:fill="FFFFFF"/>
              <w:spacing w:before="120" w:after="120"/>
              <w:jc w:val="both"/>
              <w:rPr>
                <w:rFonts w:ascii="Times New Roman" w:eastAsia="Times New Roman" w:hAnsi="Times New Roman" w:cs="Times New Roman"/>
                <w:sz w:val="28"/>
                <w:szCs w:val="28"/>
                <w:lang w:bidi="ar-SA"/>
              </w:rPr>
            </w:pPr>
            <w:r w:rsidRPr="00E80252">
              <w:rPr>
                <w:rFonts w:ascii="Times New Roman" w:eastAsia="Times New Roman" w:hAnsi="Times New Roman" w:cs="Times New Roman"/>
                <w:sz w:val="28"/>
                <w:szCs w:val="28"/>
                <w:lang w:bidi="ar-SA"/>
              </w:rPr>
              <w:t>Người học các nghề khó tuyển sinh nhưng xã hội có nhu cầu theo danh mục do Bộ Lao động - Thương binh và Xã hội quy định.</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F00031" w:rsidRPr="00E80252" w:rsidRDefault="003F78A4" w:rsidP="00A01969">
            <w:pPr>
              <w:widowControl/>
              <w:shd w:val="clear" w:color="auto" w:fill="FFFFFF"/>
              <w:spacing w:before="120" w:after="120"/>
              <w:jc w:val="both"/>
              <w:rPr>
                <w:rFonts w:ascii="Times New Roman" w:eastAsia="Times New Roman" w:hAnsi="Times New Roman" w:cs="Times New Roman"/>
                <w:i/>
                <w:sz w:val="28"/>
                <w:szCs w:val="28"/>
                <w:lang w:bidi="ar-SA"/>
              </w:rPr>
            </w:pPr>
            <w:r w:rsidRPr="00E80252">
              <w:rPr>
                <w:rFonts w:ascii="Times New Roman" w:eastAsia="Times New Roman" w:hAnsi="Times New Roman" w:cs="Times New Roman"/>
                <w:i/>
                <w:sz w:val="28"/>
                <w:szCs w:val="28"/>
                <w:lang w:bidi="ar-SA"/>
              </w:rPr>
              <w:t>1.Đơn đề nghị MGHP (theo mẫu).</w:t>
            </w:r>
          </w:p>
        </w:tc>
      </w:tr>
      <w:tr w:rsidR="00F00031" w:rsidRPr="00E80252" w:rsidTr="00890C14">
        <w:tc>
          <w:tcPr>
            <w:tcW w:w="978" w:type="dxa"/>
          </w:tcPr>
          <w:p w:rsidR="00F00031" w:rsidRPr="00E80252" w:rsidRDefault="003F78A4" w:rsidP="00A01969">
            <w:pPr>
              <w:pStyle w:val="Bodytext24"/>
              <w:shd w:val="clear" w:color="auto" w:fill="auto"/>
              <w:spacing w:before="120" w:after="120" w:line="240" w:lineRule="auto"/>
              <w:ind w:right="400"/>
              <w:jc w:val="both"/>
              <w:rPr>
                <w:sz w:val="28"/>
                <w:szCs w:val="28"/>
                <w:lang w:val="en-US"/>
              </w:rPr>
            </w:pPr>
            <w:r w:rsidRPr="00E80252">
              <w:rPr>
                <w:b/>
                <w:bCs/>
                <w:sz w:val="28"/>
                <w:szCs w:val="28"/>
                <w:lang w:val="en-US"/>
              </w:rPr>
              <w:t>II</w:t>
            </w:r>
          </w:p>
        </w:tc>
        <w:tc>
          <w:tcPr>
            <w:tcW w:w="8373" w:type="dxa"/>
            <w:gridSpan w:val="2"/>
            <w:tcBorders>
              <w:right w:val="single" w:sz="4" w:space="0" w:color="auto"/>
            </w:tcBorders>
          </w:tcPr>
          <w:p w:rsidR="00F00031" w:rsidRPr="00E80252" w:rsidRDefault="003F78A4" w:rsidP="006041A6">
            <w:pPr>
              <w:widowControl/>
              <w:shd w:val="clear" w:color="auto" w:fill="FFFFFF"/>
              <w:spacing w:before="120" w:after="120"/>
              <w:jc w:val="both"/>
              <w:rPr>
                <w:rFonts w:ascii="Times New Roman" w:eastAsia="Times New Roman" w:hAnsi="Times New Roman" w:cs="Times New Roman"/>
                <w:b/>
                <w:i/>
                <w:sz w:val="28"/>
                <w:szCs w:val="28"/>
                <w:lang w:bidi="ar-SA"/>
              </w:rPr>
            </w:pPr>
            <w:r w:rsidRPr="00E80252">
              <w:rPr>
                <w:rStyle w:val="Bodytext21"/>
                <w:rFonts w:eastAsia="Arial Unicode MS"/>
                <w:sz w:val="28"/>
                <w:szCs w:val="28"/>
              </w:rPr>
              <w:t xml:space="preserve"> </w:t>
            </w:r>
            <w:r w:rsidRPr="00E80252">
              <w:rPr>
                <w:rStyle w:val="Bodytext21"/>
                <w:rFonts w:eastAsia="Arial Unicode MS"/>
                <w:b/>
                <w:sz w:val="28"/>
                <w:szCs w:val="28"/>
              </w:rPr>
              <w:t>GIẢM 70% HỌC PHÍ:</w:t>
            </w:r>
          </w:p>
        </w:tc>
      </w:tr>
      <w:tr w:rsidR="00F00031" w:rsidRPr="00E80252" w:rsidTr="00890C14">
        <w:tc>
          <w:tcPr>
            <w:tcW w:w="978" w:type="dxa"/>
          </w:tcPr>
          <w:p w:rsidR="00F00031" w:rsidRPr="00E80252" w:rsidRDefault="003F78A4" w:rsidP="00A01969">
            <w:pPr>
              <w:pStyle w:val="Bodytext24"/>
              <w:shd w:val="clear" w:color="auto" w:fill="auto"/>
              <w:spacing w:before="120" w:after="120" w:line="240" w:lineRule="auto"/>
              <w:ind w:right="400"/>
              <w:jc w:val="both"/>
              <w:rPr>
                <w:sz w:val="28"/>
                <w:szCs w:val="28"/>
                <w:lang w:val="en-US"/>
              </w:rPr>
            </w:pPr>
            <w:r w:rsidRPr="00E80252">
              <w:rPr>
                <w:sz w:val="28"/>
                <w:szCs w:val="28"/>
                <w:lang w:val="en-US"/>
              </w:rPr>
              <w:t>1</w:t>
            </w:r>
          </w:p>
        </w:tc>
        <w:tc>
          <w:tcPr>
            <w:tcW w:w="4546" w:type="dxa"/>
          </w:tcPr>
          <w:p w:rsidR="00F00031" w:rsidRPr="00E80252" w:rsidRDefault="003F78A4" w:rsidP="00A01969">
            <w:pPr>
              <w:widowControl/>
              <w:shd w:val="clear" w:color="auto" w:fill="FFFFFF"/>
              <w:spacing w:before="120" w:after="120"/>
              <w:jc w:val="both"/>
              <w:rPr>
                <w:rFonts w:ascii="Times New Roman" w:eastAsia="Times New Roman" w:hAnsi="Times New Roman" w:cs="Times New Roman"/>
                <w:sz w:val="28"/>
                <w:szCs w:val="28"/>
                <w:lang w:bidi="ar-SA"/>
              </w:rPr>
            </w:pPr>
            <w:r w:rsidRPr="00E80252">
              <w:rPr>
                <w:rFonts w:ascii="Times New Roman" w:eastAsia="Times New Roman" w:hAnsi="Times New Roman" w:cs="Times New Roman"/>
                <w:sz w:val="28"/>
                <w:szCs w:val="28"/>
                <w:lang w:val="en-US" w:bidi="ar-SA"/>
              </w:rPr>
              <w:t xml:space="preserve">- HSSV theo học tại một số </w:t>
            </w:r>
            <w:r w:rsidRPr="00E80252">
              <w:rPr>
                <w:rFonts w:ascii="Times New Roman" w:eastAsia="Times New Roman" w:hAnsi="Times New Roman" w:cs="Times New Roman"/>
                <w:sz w:val="28"/>
                <w:szCs w:val="28"/>
                <w:lang w:bidi="ar-SA"/>
              </w:rPr>
              <w:t xml:space="preserve">nghề học nặng nhọc, độc hại, nguy hiểm đối với </w:t>
            </w:r>
            <w:r w:rsidRPr="00E80252">
              <w:rPr>
                <w:rFonts w:ascii="Times New Roman" w:eastAsia="Times New Roman" w:hAnsi="Times New Roman" w:cs="Times New Roman"/>
                <w:sz w:val="28"/>
                <w:szCs w:val="28"/>
                <w:lang w:bidi="ar-SA"/>
              </w:rPr>
              <w:lastRenderedPageBreak/>
              <w:t>giáo dục nghề nghiệp theo danh mục các nghề học nặng nhọc, độc hại, nguy hiểm do Bộ Lao động - Thương binh và Xã hội quy định.</w:t>
            </w:r>
          </w:p>
          <w:p w:rsidR="00F00031" w:rsidRPr="00E80252" w:rsidRDefault="00F00031" w:rsidP="00A01969">
            <w:pPr>
              <w:widowControl/>
              <w:shd w:val="clear" w:color="auto" w:fill="FFFFFF"/>
              <w:spacing w:before="120" w:after="120"/>
              <w:jc w:val="both"/>
              <w:rPr>
                <w:rFonts w:ascii="Times New Roman" w:eastAsia="Times New Roman" w:hAnsi="Times New Roman" w:cs="Times New Roman"/>
                <w:color w:val="auto"/>
                <w:sz w:val="28"/>
                <w:szCs w:val="28"/>
                <w:lang w:bidi="ar-SA"/>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F00031" w:rsidRPr="00E80252" w:rsidRDefault="003F78A4" w:rsidP="00A01969">
            <w:pPr>
              <w:widowControl/>
              <w:shd w:val="clear" w:color="auto" w:fill="FFFFFF"/>
              <w:spacing w:before="120" w:after="120"/>
              <w:jc w:val="both"/>
              <w:rPr>
                <w:rFonts w:ascii="Times New Roman" w:eastAsia="Times New Roman" w:hAnsi="Times New Roman" w:cs="Times New Roman"/>
                <w:i/>
                <w:sz w:val="28"/>
                <w:szCs w:val="28"/>
                <w:lang w:bidi="ar-SA"/>
              </w:rPr>
            </w:pPr>
            <w:r w:rsidRPr="00E80252">
              <w:rPr>
                <w:rFonts w:ascii="Times New Roman" w:eastAsia="Times New Roman" w:hAnsi="Times New Roman" w:cs="Times New Roman"/>
                <w:i/>
                <w:sz w:val="28"/>
                <w:szCs w:val="28"/>
                <w:lang w:bidi="ar-SA"/>
              </w:rPr>
              <w:lastRenderedPageBreak/>
              <w:t>1.Đơn đề nghị MGHP (theo mẫu).</w:t>
            </w:r>
          </w:p>
          <w:p w:rsidR="00F00031" w:rsidRPr="00E80252" w:rsidRDefault="00F00031" w:rsidP="00A01969">
            <w:pPr>
              <w:widowControl/>
              <w:shd w:val="clear" w:color="auto" w:fill="FFFFFF"/>
              <w:spacing w:before="120" w:after="120"/>
              <w:jc w:val="both"/>
              <w:rPr>
                <w:rFonts w:ascii="Times New Roman" w:eastAsia="Times New Roman" w:hAnsi="Times New Roman" w:cs="Times New Roman"/>
                <w:sz w:val="28"/>
                <w:szCs w:val="28"/>
                <w:lang w:bidi="ar-SA"/>
              </w:rPr>
            </w:pPr>
          </w:p>
        </w:tc>
      </w:tr>
      <w:tr w:rsidR="00F00031" w:rsidRPr="00E80252" w:rsidTr="00890C14">
        <w:tc>
          <w:tcPr>
            <w:tcW w:w="978" w:type="dxa"/>
          </w:tcPr>
          <w:p w:rsidR="00F00031" w:rsidRPr="00E80252" w:rsidRDefault="003F78A4" w:rsidP="00A01969">
            <w:pPr>
              <w:pStyle w:val="Bodytext24"/>
              <w:shd w:val="clear" w:color="auto" w:fill="auto"/>
              <w:spacing w:before="120" w:after="120" w:line="240" w:lineRule="auto"/>
              <w:ind w:right="400"/>
              <w:jc w:val="both"/>
              <w:rPr>
                <w:sz w:val="28"/>
                <w:szCs w:val="28"/>
                <w:lang w:val="en-US"/>
              </w:rPr>
            </w:pPr>
            <w:r w:rsidRPr="00E80252">
              <w:rPr>
                <w:sz w:val="28"/>
                <w:szCs w:val="28"/>
                <w:lang w:val="en-US"/>
              </w:rPr>
              <w:lastRenderedPageBreak/>
              <w:t>2</w:t>
            </w:r>
          </w:p>
        </w:tc>
        <w:tc>
          <w:tcPr>
            <w:tcW w:w="4546" w:type="dxa"/>
          </w:tcPr>
          <w:p w:rsidR="00F00031" w:rsidRPr="00E80252" w:rsidRDefault="003F78A4" w:rsidP="00A01969">
            <w:pPr>
              <w:widowControl/>
              <w:shd w:val="clear" w:color="auto" w:fill="FFFFFF"/>
              <w:spacing w:before="120" w:after="120"/>
              <w:jc w:val="both"/>
              <w:rPr>
                <w:rFonts w:ascii="Times New Roman" w:eastAsia="Times New Roman" w:hAnsi="Times New Roman" w:cs="Times New Roman"/>
                <w:color w:val="auto"/>
                <w:sz w:val="28"/>
                <w:szCs w:val="28"/>
                <w:lang w:bidi="ar-SA"/>
              </w:rPr>
            </w:pPr>
            <w:r w:rsidRPr="00E80252">
              <w:rPr>
                <w:rFonts w:ascii="Times New Roman" w:eastAsia="Times New Roman" w:hAnsi="Times New Roman" w:cs="Times New Roman"/>
                <w:color w:val="auto"/>
                <w:sz w:val="28"/>
                <w:szCs w:val="28"/>
                <w:lang w:val="en-US" w:bidi="ar-SA"/>
              </w:rPr>
              <w:t xml:space="preserve">- </w:t>
            </w:r>
            <w:r w:rsidRPr="00E80252">
              <w:rPr>
                <w:rFonts w:ascii="Times New Roman" w:eastAsia="Times New Roman" w:hAnsi="Times New Roman" w:cs="Times New Roman"/>
                <w:color w:val="auto"/>
                <w:sz w:val="28"/>
                <w:szCs w:val="28"/>
                <w:lang w:bidi="ar-SA"/>
              </w:rPr>
              <w:t>Sinh viên là người dân tộc thiểu số (</w:t>
            </w:r>
            <w:r w:rsidRPr="00E80252">
              <w:rPr>
                <w:rFonts w:ascii="Times New Roman" w:eastAsia="Times New Roman" w:hAnsi="Times New Roman" w:cs="Times New Roman"/>
                <w:i/>
                <w:color w:val="auto"/>
                <w:sz w:val="28"/>
                <w:szCs w:val="28"/>
                <w:lang w:bidi="ar-SA"/>
              </w:rPr>
              <w:t>ngoài đối tượng dân tộc thiểu số rất ít người</w:t>
            </w:r>
            <w:r w:rsidRPr="00E80252">
              <w:rPr>
                <w:rFonts w:ascii="Times New Roman" w:eastAsia="Times New Roman" w:hAnsi="Times New Roman" w:cs="Times New Roman"/>
                <w:color w:val="auto"/>
                <w:sz w:val="28"/>
                <w:szCs w:val="28"/>
                <w:lang w:bidi="ar-SA"/>
              </w:rPr>
              <w:t>) ở thôn/bản đặc biệt khó khăn, xã khu vực III vùng dân tộc và miền núi, xã đặc biệt khó khăn vùng bãi ngang ven biển hải đảo theo quy định của cơ quan có thẩm quyền.</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F00031" w:rsidRPr="00E80252" w:rsidRDefault="003F78A4" w:rsidP="00A01969">
            <w:pPr>
              <w:widowControl/>
              <w:shd w:val="clear" w:color="auto" w:fill="FFFFFF"/>
              <w:spacing w:before="120" w:after="120"/>
              <w:jc w:val="both"/>
              <w:rPr>
                <w:rFonts w:ascii="Times New Roman" w:eastAsia="Times New Roman" w:hAnsi="Times New Roman" w:cs="Times New Roman"/>
                <w:i/>
                <w:sz w:val="28"/>
                <w:szCs w:val="28"/>
                <w:lang w:bidi="ar-SA"/>
              </w:rPr>
            </w:pPr>
            <w:r w:rsidRPr="00E80252">
              <w:rPr>
                <w:rFonts w:ascii="Times New Roman" w:eastAsia="Times New Roman" w:hAnsi="Times New Roman" w:cs="Times New Roman"/>
                <w:i/>
                <w:sz w:val="28"/>
                <w:szCs w:val="28"/>
                <w:lang w:bidi="ar-SA"/>
              </w:rPr>
              <w:t>1.Đơn đề nghị MGHP (theo mẫu).</w:t>
            </w:r>
          </w:p>
          <w:p w:rsidR="00F00031" w:rsidRPr="00E80252" w:rsidRDefault="003F78A4" w:rsidP="00A01969">
            <w:pPr>
              <w:widowControl/>
              <w:shd w:val="clear" w:color="auto" w:fill="FFFFFF"/>
              <w:spacing w:before="120" w:after="120"/>
              <w:jc w:val="both"/>
              <w:rPr>
                <w:rFonts w:ascii="Times New Roman" w:eastAsia="Times New Roman" w:hAnsi="Times New Roman" w:cs="Times New Roman"/>
                <w:i/>
                <w:sz w:val="28"/>
                <w:szCs w:val="28"/>
                <w:lang w:bidi="ar-SA"/>
              </w:rPr>
            </w:pPr>
            <w:r w:rsidRPr="00E80252">
              <w:rPr>
                <w:rFonts w:ascii="Times New Roman" w:eastAsia="Times New Roman" w:hAnsi="Times New Roman" w:cs="Times New Roman"/>
                <w:i/>
                <w:sz w:val="28"/>
                <w:szCs w:val="28"/>
                <w:lang w:bidi="ar-SA"/>
              </w:rPr>
              <w:t>2.Bản sao trích lục giấy khai sinh</w:t>
            </w:r>
          </w:p>
          <w:p w:rsidR="00F00031" w:rsidRPr="00E80252" w:rsidRDefault="003F78A4" w:rsidP="00A01969">
            <w:pPr>
              <w:widowControl/>
              <w:shd w:val="clear" w:color="auto" w:fill="FFFFFF"/>
              <w:spacing w:before="120" w:after="120"/>
              <w:jc w:val="both"/>
              <w:rPr>
                <w:rFonts w:ascii="Times New Roman" w:eastAsia="Times New Roman" w:hAnsi="Times New Roman" w:cs="Times New Roman"/>
                <w:i/>
                <w:sz w:val="28"/>
                <w:szCs w:val="28"/>
                <w:lang w:bidi="ar-SA"/>
              </w:rPr>
            </w:pPr>
            <w:r w:rsidRPr="00E80252">
              <w:rPr>
                <w:rFonts w:ascii="Times New Roman" w:eastAsia="Times New Roman" w:hAnsi="Times New Roman" w:cs="Times New Roman"/>
                <w:i/>
                <w:sz w:val="28"/>
                <w:szCs w:val="28"/>
                <w:lang w:bidi="ar-SA"/>
              </w:rPr>
              <w:t>3.Giấy chứmg nhận dân tộc thiểu số.</w:t>
            </w:r>
          </w:p>
          <w:p w:rsidR="00F00031" w:rsidRPr="00E80252" w:rsidRDefault="003F78A4" w:rsidP="00A01969">
            <w:pPr>
              <w:widowControl/>
              <w:shd w:val="clear" w:color="auto" w:fill="FFFFFF"/>
              <w:spacing w:before="120" w:after="120"/>
              <w:jc w:val="both"/>
              <w:rPr>
                <w:rFonts w:ascii="Times New Roman" w:eastAsia="Times New Roman" w:hAnsi="Times New Roman" w:cs="Times New Roman"/>
                <w:i/>
                <w:sz w:val="28"/>
                <w:szCs w:val="28"/>
                <w:lang w:bidi="ar-SA"/>
              </w:rPr>
            </w:pPr>
            <w:r w:rsidRPr="00E80252">
              <w:rPr>
                <w:rFonts w:ascii="Times New Roman" w:eastAsia="Times New Roman" w:hAnsi="Times New Roman" w:cs="Times New Roman"/>
                <w:i/>
                <w:sz w:val="28"/>
                <w:szCs w:val="28"/>
                <w:lang w:bidi="ar-SA"/>
              </w:rPr>
              <w:t>4. Giấy chứng nhận KVIII, giấy chứng nhận xã đặc biệt khó khăn vùng bãi ngang ven biển do xã, phường cấp.</w:t>
            </w:r>
          </w:p>
          <w:p w:rsidR="00F00031" w:rsidRPr="00E80252" w:rsidRDefault="003F78A4" w:rsidP="00A01969">
            <w:pPr>
              <w:widowControl/>
              <w:shd w:val="clear" w:color="auto" w:fill="FFFFFF"/>
              <w:spacing w:before="120" w:after="120"/>
              <w:jc w:val="both"/>
              <w:rPr>
                <w:rFonts w:ascii="Times New Roman" w:eastAsia="Times New Roman" w:hAnsi="Times New Roman" w:cs="Times New Roman"/>
                <w:i/>
                <w:sz w:val="28"/>
                <w:szCs w:val="28"/>
                <w:lang w:bidi="ar-SA"/>
              </w:rPr>
            </w:pPr>
            <w:r w:rsidRPr="00E80252">
              <w:rPr>
                <w:rFonts w:ascii="Times New Roman" w:eastAsia="Times New Roman" w:hAnsi="Times New Roman" w:cs="Times New Roman"/>
                <w:i/>
                <w:sz w:val="28"/>
                <w:szCs w:val="28"/>
                <w:lang w:bidi="ar-SA"/>
              </w:rPr>
              <w:t>5.Căn cước công dân.</w:t>
            </w:r>
          </w:p>
        </w:tc>
      </w:tr>
      <w:tr w:rsidR="00F00031" w:rsidRPr="00E80252" w:rsidTr="00890C14">
        <w:tc>
          <w:tcPr>
            <w:tcW w:w="978" w:type="dxa"/>
          </w:tcPr>
          <w:p w:rsidR="00F00031" w:rsidRPr="00E80252" w:rsidRDefault="003F78A4" w:rsidP="00A01969">
            <w:pPr>
              <w:pStyle w:val="Bodytext24"/>
              <w:shd w:val="clear" w:color="auto" w:fill="auto"/>
              <w:spacing w:before="120" w:after="120" w:line="240" w:lineRule="auto"/>
              <w:ind w:right="400"/>
              <w:jc w:val="both"/>
              <w:rPr>
                <w:sz w:val="28"/>
                <w:szCs w:val="28"/>
                <w:lang w:val="en-US"/>
              </w:rPr>
            </w:pPr>
            <w:r w:rsidRPr="00E80252">
              <w:rPr>
                <w:b/>
                <w:bCs/>
                <w:sz w:val="28"/>
                <w:szCs w:val="28"/>
                <w:lang w:val="en-US"/>
              </w:rPr>
              <w:t>III</w:t>
            </w:r>
          </w:p>
        </w:tc>
        <w:tc>
          <w:tcPr>
            <w:tcW w:w="8373" w:type="dxa"/>
            <w:gridSpan w:val="2"/>
            <w:tcBorders>
              <w:right w:val="single" w:sz="4" w:space="0" w:color="auto"/>
            </w:tcBorders>
          </w:tcPr>
          <w:p w:rsidR="00F00031" w:rsidRPr="00E80252" w:rsidRDefault="003F78A4" w:rsidP="006041A6">
            <w:pPr>
              <w:widowControl/>
              <w:shd w:val="clear" w:color="auto" w:fill="FFFFFF"/>
              <w:spacing w:before="120" w:after="120"/>
              <w:jc w:val="both"/>
              <w:rPr>
                <w:rFonts w:ascii="Times New Roman" w:eastAsia="Times New Roman" w:hAnsi="Times New Roman" w:cs="Times New Roman"/>
                <w:b/>
                <w:i/>
                <w:sz w:val="28"/>
                <w:szCs w:val="28"/>
                <w:lang w:bidi="ar-SA"/>
              </w:rPr>
            </w:pPr>
            <w:r w:rsidRPr="00E80252">
              <w:rPr>
                <w:rStyle w:val="Bodytext21"/>
                <w:rFonts w:eastAsia="Arial Unicode MS"/>
                <w:b/>
                <w:sz w:val="28"/>
                <w:szCs w:val="28"/>
              </w:rPr>
              <w:t>MIỄN 50% HỌC PHÍ:</w:t>
            </w:r>
          </w:p>
        </w:tc>
      </w:tr>
      <w:tr w:rsidR="00F00031" w:rsidRPr="00E80252" w:rsidTr="00890C14">
        <w:tc>
          <w:tcPr>
            <w:tcW w:w="978" w:type="dxa"/>
          </w:tcPr>
          <w:p w:rsidR="00F00031" w:rsidRPr="00E80252" w:rsidRDefault="003F78A4" w:rsidP="00A01969">
            <w:pPr>
              <w:pStyle w:val="Bodytext24"/>
              <w:shd w:val="clear" w:color="auto" w:fill="auto"/>
              <w:spacing w:before="120" w:after="120" w:line="240" w:lineRule="auto"/>
              <w:ind w:right="400"/>
              <w:jc w:val="both"/>
              <w:rPr>
                <w:sz w:val="28"/>
                <w:szCs w:val="28"/>
                <w:lang w:val="en-US"/>
              </w:rPr>
            </w:pPr>
            <w:r w:rsidRPr="00E80252">
              <w:rPr>
                <w:sz w:val="28"/>
                <w:szCs w:val="28"/>
                <w:lang w:val="en-US"/>
              </w:rPr>
              <w:t>1</w:t>
            </w:r>
          </w:p>
        </w:tc>
        <w:tc>
          <w:tcPr>
            <w:tcW w:w="4546" w:type="dxa"/>
            <w:tcBorders>
              <w:top w:val="single" w:sz="4" w:space="0" w:color="auto"/>
              <w:left w:val="single" w:sz="4" w:space="0" w:color="auto"/>
              <w:bottom w:val="single" w:sz="4" w:space="0" w:color="auto"/>
            </w:tcBorders>
            <w:shd w:val="clear" w:color="auto" w:fill="FFFFFF"/>
            <w:vAlign w:val="center"/>
          </w:tcPr>
          <w:p w:rsidR="00F00031" w:rsidRPr="00E80252" w:rsidRDefault="003F78A4" w:rsidP="00A01969">
            <w:pPr>
              <w:pStyle w:val="Bodytext24"/>
              <w:shd w:val="clear" w:color="auto" w:fill="auto"/>
              <w:spacing w:before="120" w:after="120" w:line="240" w:lineRule="auto"/>
              <w:jc w:val="both"/>
              <w:rPr>
                <w:sz w:val="28"/>
                <w:szCs w:val="28"/>
              </w:rPr>
            </w:pPr>
            <w:r w:rsidRPr="00E80252">
              <w:rPr>
                <w:rStyle w:val="Bodytext21"/>
                <w:sz w:val="28"/>
                <w:szCs w:val="28"/>
              </w:rPr>
              <w:t xml:space="preserve">- HSSV là con cán bộ, công nhân, viên chức mà cha hoặc mẹ bị tai nạn lao động </w:t>
            </w:r>
            <w:r w:rsidRPr="00E80252">
              <w:rPr>
                <w:rStyle w:val="Bodytext21"/>
                <w:sz w:val="28"/>
                <w:szCs w:val="28"/>
                <w:lang w:val="en-US"/>
              </w:rPr>
              <w:t>h</w:t>
            </w:r>
            <w:r w:rsidRPr="00E80252">
              <w:rPr>
                <w:rStyle w:val="Bodytext21"/>
                <w:sz w:val="28"/>
                <w:szCs w:val="28"/>
              </w:rPr>
              <w:t>oặc mắc bệnh nghề nghiệp được hưởng trợ cấp thường xuyên.</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F00031" w:rsidRPr="00E80252" w:rsidRDefault="003F78A4" w:rsidP="00A01969">
            <w:pPr>
              <w:pStyle w:val="Bodytext24"/>
              <w:shd w:val="clear" w:color="auto" w:fill="auto"/>
              <w:spacing w:before="120" w:after="120" w:line="240" w:lineRule="auto"/>
              <w:jc w:val="both"/>
              <w:rPr>
                <w:sz w:val="28"/>
                <w:szCs w:val="28"/>
              </w:rPr>
            </w:pPr>
            <w:r w:rsidRPr="00E80252">
              <w:rPr>
                <w:rStyle w:val="Bodytext2Italic"/>
                <w:sz w:val="28"/>
                <w:szCs w:val="28"/>
              </w:rPr>
              <w:t xml:space="preserve">1. Đơn đề nghị </w:t>
            </w:r>
            <w:r w:rsidRPr="00E80252">
              <w:rPr>
                <w:rStyle w:val="Bodytext2Bold"/>
                <w:sz w:val="28"/>
                <w:szCs w:val="28"/>
              </w:rPr>
              <w:t>MGHP (theo mẫu).</w:t>
            </w:r>
          </w:p>
          <w:p w:rsidR="00F00031" w:rsidRPr="00E80252" w:rsidRDefault="003F78A4" w:rsidP="00A01969">
            <w:pPr>
              <w:pStyle w:val="Bodytext24"/>
              <w:numPr>
                <w:ilvl w:val="0"/>
                <w:numId w:val="7"/>
              </w:numPr>
              <w:shd w:val="clear" w:color="auto" w:fill="auto"/>
              <w:tabs>
                <w:tab w:val="left" w:pos="248"/>
              </w:tabs>
              <w:spacing w:before="120" w:after="120" w:line="240" w:lineRule="auto"/>
              <w:jc w:val="both"/>
              <w:rPr>
                <w:sz w:val="28"/>
                <w:szCs w:val="28"/>
              </w:rPr>
            </w:pPr>
            <w:r w:rsidRPr="00E80252">
              <w:rPr>
                <w:rStyle w:val="Bodytext2Italic"/>
                <w:sz w:val="28"/>
                <w:szCs w:val="28"/>
              </w:rPr>
              <w:t>Bản sao trích lục giấy khai sinh.</w:t>
            </w:r>
          </w:p>
          <w:p w:rsidR="00F00031" w:rsidRPr="00E80252" w:rsidRDefault="003F78A4" w:rsidP="00A01969">
            <w:pPr>
              <w:pStyle w:val="Bodytext24"/>
              <w:numPr>
                <w:ilvl w:val="0"/>
                <w:numId w:val="7"/>
              </w:numPr>
              <w:shd w:val="clear" w:color="auto" w:fill="auto"/>
              <w:tabs>
                <w:tab w:val="left" w:pos="234"/>
              </w:tabs>
              <w:spacing w:before="120" w:after="120" w:line="240" w:lineRule="auto"/>
              <w:jc w:val="both"/>
              <w:rPr>
                <w:sz w:val="28"/>
                <w:szCs w:val="28"/>
              </w:rPr>
            </w:pPr>
            <w:r w:rsidRPr="00E80252">
              <w:rPr>
                <w:rStyle w:val="Bodytext2Italic"/>
                <w:sz w:val="28"/>
                <w:szCs w:val="28"/>
              </w:rPr>
              <w:t>Bản sao số hưởng trợ cấp hàng tháng của bố/mẹ do to chức bảo hiểm xã hội cấp do tai nạn lao động.</w:t>
            </w:r>
          </w:p>
        </w:tc>
      </w:tr>
      <w:tr w:rsidR="00F00031" w:rsidRPr="00E80252" w:rsidTr="00890C14">
        <w:tc>
          <w:tcPr>
            <w:tcW w:w="978" w:type="dxa"/>
          </w:tcPr>
          <w:p w:rsidR="00F00031" w:rsidRPr="00E80252" w:rsidRDefault="003F78A4" w:rsidP="00A01969">
            <w:pPr>
              <w:pStyle w:val="Bodytext24"/>
              <w:shd w:val="clear" w:color="auto" w:fill="auto"/>
              <w:spacing w:before="120" w:after="120" w:line="240" w:lineRule="auto"/>
              <w:ind w:right="400"/>
              <w:jc w:val="both"/>
              <w:rPr>
                <w:sz w:val="28"/>
                <w:szCs w:val="28"/>
                <w:lang w:val="en-US"/>
              </w:rPr>
            </w:pPr>
            <w:r w:rsidRPr="00E80252">
              <w:rPr>
                <w:b/>
                <w:bCs/>
                <w:sz w:val="28"/>
                <w:szCs w:val="28"/>
                <w:lang w:val="en-US"/>
              </w:rPr>
              <w:t>IV</w:t>
            </w:r>
          </w:p>
        </w:tc>
        <w:tc>
          <w:tcPr>
            <w:tcW w:w="83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0031" w:rsidRPr="00E80252" w:rsidRDefault="00B81577" w:rsidP="00A01969">
            <w:pPr>
              <w:pStyle w:val="Bodytext24"/>
              <w:shd w:val="clear" w:color="auto" w:fill="auto"/>
              <w:spacing w:before="120" w:after="120" w:line="240" w:lineRule="auto"/>
              <w:jc w:val="both"/>
              <w:rPr>
                <w:rStyle w:val="Bodytext2Italic"/>
                <w:b/>
                <w:sz w:val="28"/>
                <w:szCs w:val="28"/>
              </w:rPr>
            </w:pPr>
            <w:r w:rsidRPr="00E80252">
              <w:rPr>
                <w:rStyle w:val="Bodytext21"/>
                <w:b/>
                <w:sz w:val="28"/>
                <w:szCs w:val="28"/>
                <w:lang w:val="en-US"/>
              </w:rPr>
              <w:t xml:space="preserve">ĐỐI TƯỢNG HSSV </w:t>
            </w:r>
            <w:r w:rsidR="00DF6C47">
              <w:rPr>
                <w:rStyle w:val="Bodytext21"/>
                <w:b/>
                <w:sz w:val="28"/>
                <w:szCs w:val="28"/>
              </w:rPr>
              <w:t>ĐƯỢC HƯỞNG CHÍNH SÁ</w:t>
            </w:r>
            <w:r w:rsidR="003F78A4" w:rsidRPr="00E80252">
              <w:rPr>
                <w:rStyle w:val="Bodytext21"/>
                <w:b/>
                <w:sz w:val="28"/>
                <w:szCs w:val="28"/>
              </w:rPr>
              <w:t>CH NỘI TRÚ:</w:t>
            </w:r>
          </w:p>
        </w:tc>
      </w:tr>
      <w:tr w:rsidR="00F00031" w:rsidRPr="00E80252" w:rsidTr="00890C14">
        <w:tc>
          <w:tcPr>
            <w:tcW w:w="978" w:type="dxa"/>
            <w:tcBorders>
              <w:top w:val="single" w:sz="4" w:space="0" w:color="auto"/>
              <w:left w:val="single" w:sz="4" w:space="0" w:color="auto"/>
              <w:bottom w:val="single" w:sz="4" w:space="0" w:color="auto"/>
            </w:tcBorders>
            <w:shd w:val="clear" w:color="auto" w:fill="FFFFFF"/>
            <w:vAlign w:val="center"/>
          </w:tcPr>
          <w:p w:rsidR="00F00031" w:rsidRPr="00E80252" w:rsidRDefault="003F78A4" w:rsidP="00A01969">
            <w:pPr>
              <w:pStyle w:val="Bodytext24"/>
              <w:shd w:val="clear" w:color="auto" w:fill="auto"/>
              <w:spacing w:before="120" w:after="120" w:line="240" w:lineRule="auto"/>
              <w:jc w:val="both"/>
              <w:rPr>
                <w:sz w:val="28"/>
                <w:szCs w:val="28"/>
                <w:lang w:val="en-US"/>
              </w:rPr>
            </w:pPr>
            <w:r w:rsidRPr="00E80252">
              <w:rPr>
                <w:sz w:val="28"/>
                <w:szCs w:val="28"/>
                <w:lang w:val="en-US"/>
              </w:rPr>
              <w:t>1</w:t>
            </w:r>
          </w:p>
        </w:tc>
        <w:tc>
          <w:tcPr>
            <w:tcW w:w="4546" w:type="dxa"/>
            <w:tcBorders>
              <w:top w:val="single" w:sz="4" w:space="0" w:color="auto"/>
              <w:left w:val="single" w:sz="4" w:space="0" w:color="auto"/>
              <w:bottom w:val="single" w:sz="4" w:space="0" w:color="auto"/>
            </w:tcBorders>
            <w:shd w:val="clear" w:color="auto" w:fill="FFFFFF"/>
            <w:vAlign w:val="center"/>
          </w:tcPr>
          <w:p w:rsidR="00F00031" w:rsidRPr="00E80252" w:rsidRDefault="003F78A4" w:rsidP="00A01969">
            <w:pPr>
              <w:pStyle w:val="Bodytext24"/>
              <w:spacing w:before="120" w:after="120" w:line="240" w:lineRule="auto"/>
              <w:jc w:val="both"/>
              <w:rPr>
                <w:sz w:val="28"/>
                <w:szCs w:val="28"/>
              </w:rPr>
            </w:pPr>
            <w:r w:rsidRPr="00E80252">
              <w:rPr>
                <w:sz w:val="28"/>
                <w:szCs w:val="28"/>
              </w:rPr>
              <w:t>Người dân tộc thiểu số thuộc hộ nghèo, hộ cận nghèo, người khuyết tật;</w:t>
            </w:r>
          </w:p>
          <w:p w:rsidR="00F00031" w:rsidRPr="00E80252" w:rsidRDefault="00F00031" w:rsidP="00A01969">
            <w:pPr>
              <w:pStyle w:val="Bodytext24"/>
              <w:shd w:val="clear" w:color="auto" w:fill="auto"/>
              <w:spacing w:before="120" w:after="120" w:line="240" w:lineRule="auto"/>
              <w:jc w:val="both"/>
              <w:rPr>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906B5B" w:rsidRPr="00E80252" w:rsidRDefault="00DC31AF" w:rsidP="00A01969">
            <w:pPr>
              <w:pStyle w:val="NormalWeb"/>
              <w:shd w:val="clear" w:color="auto" w:fill="FFFFFF"/>
              <w:spacing w:before="120" w:beforeAutospacing="0" w:after="120" w:afterAutospacing="0"/>
              <w:jc w:val="both"/>
              <w:rPr>
                <w:iCs/>
                <w:color w:val="000000"/>
                <w:sz w:val="28"/>
                <w:szCs w:val="28"/>
                <w:shd w:val="clear" w:color="auto" w:fill="FFFFFF"/>
              </w:rPr>
            </w:pPr>
            <w:r w:rsidRPr="00E80252">
              <w:rPr>
                <w:rStyle w:val="Bodytext21"/>
                <w:rFonts w:eastAsia="SimSun"/>
                <w:sz w:val="28"/>
                <w:szCs w:val="28"/>
                <w:lang w:val="en-US"/>
              </w:rPr>
              <w:t>1.</w:t>
            </w:r>
            <w:r w:rsidR="003F78A4" w:rsidRPr="00E80252">
              <w:rPr>
                <w:rStyle w:val="Bodytext21"/>
                <w:rFonts w:eastAsia="SimSun"/>
                <w:sz w:val="28"/>
                <w:szCs w:val="28"/>
              </w:rPr>
              <w:t xml:space="preserve">Đơn đề nghị </w:t>
            </w:r>
            <w:r w:rsidR="00D25975" w:rsidRPr="00E80252">
              <w:rPr>
                <w:rStyle w:val="Bodytext21"/>
                <w:rFonts w:eastAsia="SimSun"/>
                <w:sz w:val="28"/>
                <w:szCs w:val="28"/>
                <w:lang w:val="en-US"/>
              </w:rPr>
              <w:t>cấp tiền nội trú</w:t>
            </w:r>
            <w:r w:rsidR="0032561B" w:rsidRPr="00E80252">
              <w:rPr>
                <w:rStyle w:val="Bodytext21"/>
                <w:rFonts w:eastAsia="SimSun"/>
                <w:sz w:val="28"/>
                <w:szCs w:val="28"/>
                <w:lang w:val="en-US"/>
              </w:rPr>
              <w:t>.</w:t>
            </w:r>
            <w:r w:rsidR="00D25975" w:rsidRPr="00E80252">
              <w:rPr>
                <w:rStyle w:val="Bodytext21"/>
                <w:rFonts w:eastAsia="SimSun"/>
                <w:sz w:val="28"/>
                <w:szCs w:val="28"/>
                <w:lang w:val="en-US"/>
              </w:rPr>
              <w:t xml:space="preserve"> </w:t>
            </w:r>
            <w:r w:rsidR="003F78A4" w:rsidRPr="00E80252">
              <w:rPr>
                <w:rStyle w:val="Bodytext21"/>
                <w:rFonts w:eastAsia="SimSun"/>
                <w:b/>
                <w:sz w:val="28"/>
                <w:szCs w:val="28"/>
              </w:rPr>
              <w:t>(theo mẫu</w:t>
            </w:r>
            <w:r w:rsidR="00D25975" w:rsidRPr="00E80252">
              <w:rPr>
                <w:rStyle w:val="Bodytext21"/>
                <w:rFonts w:eastAsia="SimSun"/>
                <w:b/>
                <w:sz w:val="28"/>
                <w:szCs w:val="28"/>
                <w:lang w:val="en-US"/>
              </w:rPr>
              <w:t xml:space="preserve"> 1</w:t>
            </w:r>
            <w:r w:rsidR="0032561B" w:rsidRPr="00E80252">
              <w:rPr>
                <w:rStyle w:val="Bodytext21"/>
                <w:rFonts w:eastAsia="SimSun"/>
                <w:b/>
                <w:sz w:val="28"/>
                <w:szCs w:val="28"/>
                <w:lang w:val="en-US"/>
              </w:rPr>
              <w:t>-</w:t>
            </w:r>
            <w:r w:rsidR="0032561B" w:rsidRPr="00E80252">
              <w:rPr>
                <w:iCs/>
                <w:color w:val="000000"/>
                <w:sz w:val="28"/>
                <w:szCs w:val="28"/>
                <w:shd w:val="clear" w:color="auto" w:fill="FFFFFF"/>
              </w:rPr>
              <w:t xml:space="preserve"> Thông tư số </w:t>
            </w:r>
            <w:hyperlink r:id="rId8" w:tgtFrame="https://thuvienphapluat.vn/van-ban/Lao-dong-Tien-luong/_blank" w:tooltip="Thông tư 08/2023/TT-BLĐTBXH" w:history="1">
              <w:r w:rsidR="0032561B" w:rsidRPr="00E80252">
                <w:rPr>
                  <w:rStyle w:val="Hyperlink"/>
                  <w:iCs/>
                  <w:color w:val="0E70C3"/>
                  <w:sz w:val="28"/>
                  <w:szCs w:val="28"/>
                  <w:u w:val="none"/>
                  <w:shd w:val="clear" w:color="auto" w:fill="FFFFFF"/>
                </w:rPr>
                <w:t>08/2023/TT-BLĐTBXH</w:t>
              </w:r>
            </w:hyperlink>
            <w:r w:rsidR="0032561B" w:rsidRPr="00E80252">
              <w:rPr>
                <w:iCs/>
                <w:color w:val="000000"/>
                <w:sz w:val="28"/>
                <w:szCs w:val="28"/>
                <w:shd w:val="clear" w:color="auto" w:fill="FFFFFF"/>
              </w:rPr>
              <w:t> </w:t>
            </w:r>
          </w:p>
          <w:p w:rsidR="00170717" w:rsidRPr="00E80252" w:rsidRDefault="00DC31AF" w:rsidP="00A01969">
            <w:pPr>
              <w:pStyle w:val="NormalWeb"/>
              <w:shd w:val="clear" w:color="auto" w:fill="FFFFFF"/>
              <w:spacing w:before="120" w:beforeAutospacing="0" w:after="120" w:afterAutospacing="0"/>
              <w:jc w:val="both"/>
              <w:rPr>
                <w:color w:val="000000"/>
                <w:sz w:val="28"/>
                <w:szCs w:val="28"/>
              </w:rPr>
            </w:pPr>
            <w:r w:rsidRPr="00E80252">
              <w:rPr>
                <w:rStyle w:val="Bodytext21"/>
                <w:rFonts w:eastAsia="SimSun"/>
                <w:sz w:val="28"/>
                <w:szCs w:val="28"/>
                <w:lang w:val="en-US"/>
              </w:rPr>
              <w:t>2.</w:t>
            </w:r>
            <w:r w:rsidR="003F78A4" w:rsidRPr="00E80252">
              <w:rPr>
                <w:rStyle w:val="Bodytext21"/>
                <w:rFonts w:eastAsia="SimSun"/>
                <w:sz w:val="28"/>
                <w:szCs w:val="28"/>
              </w:rPr>
              <w:t>Bản sao trích lục giấy khai sinh.</w:t>
            </w:r>
            <w:r w:rsidR="00170717" w:rsidRPr="00E80252">
              <w:rPr>
                <w:color w:val="FF0000"/>
                <w:sz w:val="28"/>
                <w:szCs w:val="28"/>
                <w:shd w:val="clear" w:color="auto" w:fill="FFFFFF"/>
              </w:rPr>
              <w:t xml:space="preserve"> </w:t>
            </w:r>
          </w:p>
          <w:p w:rsidR="00170717" w:rsidRPr="00E80252" w:rsidRDefault="00DC31AF" w:rsidP="00A01969">
            <w:pPr>
              <w:pStyle w:val="Bodytext24"/>
              <w:shd w:val="clear" w:color="auto" w:fill="auto"/>
              <w:tabs>
                <w:tab w:val="left" w:pos="320"/>
              </w:tabs>
              <w:spacing w:before="120" w:after="120" w:line="240" w:lineRule="auto"/>
              <w:jc w:val="both"/>
              <w:rPr>
                <w:color w:val="auto"/>
                <w:sz w:val="28"/>
                <w:szCs w:val="28"/>
              </w:rPr>
            </w:pPr>
            <w:r w:rsidRPr="00E80252">
              <w:rPr>
                <w:color w:val="auto"/>
                <w:sz w:val="28"/>
                <w:szCs w:val="28"/>
                <w:shd w:val="clear" w:color="auto" w:fill="FFFFFF"/>
                <w:lang w:val="en-US"/>
              </w:rPr>
              <w:t>3.</w:t>
            </w:r>
            <w:r w:rsidRPr="00E80252">
              <w:rPr>
                <w:color w:val="auto"/>
                <w:sz w:val="28"/>
                <w:szCs w:val="28"/>
                <w:shd w:val="clear" w:color="auto" w:fill="FFFFFF"/>
              </w:rPr>
              <w:t xml:space="preserve">Giấy </w:t>
            </w:r>
            <w:r w:rsidR="00170717" w:rsidRPr="00E80252">
              <w:rPr>
                <w:color w:val="auto"/>
                <w:sz w:val="28"/>
                <w:szCs w:val="28"/>
                <w:shd w:val="clear" w:color="auto" w:fill="FFFFFF"/>
              </w:rPr>
              <w:t>chứng nhận hộ nghèo, hộ cận nghèo do Ủy ban nhân dân cấp xã cấp (Bản sao được chứng thực từ bản chính hoặc bản sao có mang bản chính để đối chiếu)</w:t>
            </w:r>
            <w:r w:rsidR="00170717" w:rsidRPr="00E80252">
              <w:rPr>
                <w:color w:val="auto"/>
                <w:sz w:val="28"/>
                <w:szCs w:val="28"/>
                <w:shd w:val="clear" w:color="auto" w:fill="FFFFFF"/>
                <w:lang w:val="en-US"/>
              </w:rPr>
              <w:t xml:space="preserve"> </w:t>
            </w:r>
            <w:r w:rsidR="00170717" w:rsidRPr="00E80252">
              <w:rPr>
                <w:color w:val="auto"/>
                <w:sz w:val="28"/>
                <w:szCs w:val="28"/>
                <w:shd w:val="clear" w:color="auto" w:fill="FFFFFF"/>
              </w:rPr>
              <w:lastRenderedPageBreak/>
              <w:t xml:space="preserve">- </w:t>
            </w:r>
            <w:r w:rsidR="00170717" w:rsidRPr="00E80252">
              <w:rPr>
                <w:b/>
                <w:i/>
                <w:color w:val="auto"/>
                <w:sz w:val="28"/>
                <w:szCs w:val="28"/>
              </w:rPr>
              <w:t xml:space="preserve"> theo từng năm đề nghị xét.</w:t>
            </w:r>
          </w:p>
          <w:p w:rsidR="00307EA9" w:rsidRPr="00E80252" w:rsidRDefault="00307EA9" w:rsidP="00A01969">
            <w:pPr>
              <w:pStyle w:val="Bodytext24"/>
              <w:numPr>
                <w:ilvl w:val="0"/>
                <w:numId w:val="4"/>
              </w:numPr>
              <w:shd w:val="clear" w:color="auto" w:fill="auto"/>
              <w:tabs>
                <w:tab w:val="left" w:pos="320"/>
              </w:tabs>
              <w:spacing w:before="120" w:after="120" w:line="240" w:lineRule="auto"/>
              <w:jc w:val="both"/>
              <w:rPr>
                <w:sz w:val="28"/>
                <w:szCs w:val="28"/>
              </w:rPr>
            </w:pPr>
            <w:r w:rsidRPr="00E80252">
              <w:rPr>
                <w:sz w:val="28"/>
                <w:szCs w:val="28"/>
                <w:lang w:val="en-US"/>
              </w:rPr>
              <w:t xml:space="preserve">CCCD </w:t>
            </w:r>
            <w:r w:rsidRPr="00E80252">
              <w:rPr>
                <w:i/>
                <w:sz w:val="28"/>
                <w:szCs w:val="28"/>
                <w:lang w:val="en-US"/>
              </w:rPr>
              <w:t>(tất cả hồ sơ phải được công chứng mộc đỏ).</w:t>
            </w:r>
          </w:p>
        </w:tc>
      </w:tr>
      <w:tr w:rsidR="00170717" w:rsidRPr="00E80252" w:rsidTr="00890C14">
        <w:tc>
          <w:tcPr>
            <w:tcW w:w="978" w:type="dxa"/>
          </w:tcPr>
          <w:p w:rsidR="00170717" w:rsidRPr="00E80252" w:rsidRDefault="00170717" w:rsidP="00A01969">
            <w:pPr>
              <w:pStyle w:val="Bodytext24"/>
              <w:shd w:val="clear" w:color="auto" w:fill="auto"/>
              <w:spacing w:before="120" w:after="120" w:line="240" w:lineRule="auto"/>
              <w:ind w:right="400"/>
              <w:jc w:val="both"/>
              <w:rPr>
                <w:sz w:val="28"/>
                <w:szCs w:val="28"/>
                <w:lang w:val="en-US"/>
              </w:rPr>
            </w:pPr>
            <w:r w:rsidRPr="00E80252">
              <w:rPr>
                <w:sz w:val="28"/>
                <w:szCs w:val="28"/>
                <w:lang w:val="en-US"/>
              </w:rPr>
              <w:lastRenderedPageBreak/>
              <w:t>2</w:t>
            </w:r>
          </w:p>
        </w:tc>
        <w:tc>
          <w:tcPr>
            <w:tcW w:w="4546" w:type="dxa"/>
            <w:tcBorders>
              <w:top w:val="single" w:sz="4" w:space="0" w:color="auto"/>
              <w:left w:val="single" w:sz="4" w:space="0" w:color="auto"/>
              <w:bottom w:val="single" w:sz="4" w:space="0" w:color="auto"/>
            </w:tcBorders>
            <w:shd w:val="clear" w:color="auto" w:fill="FFFFFF"/>
            <w:vAlign w:val="center"/>
          </w:tcPr>
          <w:p w:rsidR="00170717" w:rsidRPr="00E80252" w:rsidRDefault="00170717" w:rsidP="00A01969">
            <w:pPr>
              <w:pStyle w:val="Bodytext24"/>
              <w:spacing w:before="120" w:after="120" w:line="240" w:lineRule="auto"/>
              <w:jc w:val="both"/>
              <w:rPr>
                <w:sz w:val="28"/>
                <w:szCs w:val="28"/>
              </w:rPr>
            </w:pPr>
            <w:r w:rsidRPr="00E80252">
              <w:rPr>
                <w:sz w:val="28"/>
                <w:szCs w:val="28"/>
              </w:rPr>
              <w:t>Người tốt nghiệp trường phổ thông dân tộc nội trú.</w:t>
            </w:r>
          </w:p>
          <w:p w:rsidR="00170717" w:rsidRPr="00E80252" w:rsidRDefault="00170717" w:rsidP="00A01969">
            <w:pPr>
              <w:pStyle w:val="Bodytext24"/>
              <w:shd w:val="clear" w:color="auto" w:fill="auto"/>
              <w:tabs>
                <w:tab w:val="left" w:pos="151"/>
              </w:tabs>
              <w:spacing w:before="120" w:after="120" w:line="240" w:lineRule="auto"/>
              <w:jc w:val="both"/>
              <w:rPr>
                <w:rStyle w:val="Bodytext21"/>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170717" w:rsidRPr="00E80252" w:rsidRDefault="00170717" w:rsidP="00A01969">
            <w:pPr>
              <w:pStyle w:val="NormalWeb"/>
              <w:shd w:val="clear" w:color="auto" w:fill="FFFFFF"/>
              <w:spacing w:before="120" w:beforeAutospacing="0" w:after="120" w:afterAutospacing="0"/>
              <w:jc w:val="both"/>
              <w:rPr>
                <w:color w:val="000000"/>
                <w:sz w:val="28"/>
                <w:szCs w:val="28"/>
              </w:rPr>
            </w:pPr>
            <w:r w:rsidRPr="00E80252">
              <w:rPr>
                <w:rStyle w:val="Bodytext21"/>
                <w:rFonts w:eastAsia="SimSun"/>
                <w:sz w:val="28"/>
                <w:szCs w:val="28"/>
                <w:lang w:val="en-US"/>
              </w:rPr>
              <w:t xml:space="preserve">1. </w:t>
            </w:r>
            <w:r w:rsidRPr="00E80252">
              <w:rPr>
                <w:rStyle w:val="Bodytext21"/>
                <w:rFonts w:eastAsia="SimSun"/>
                <w:sz w:val="28"/>
                <w:szCs w:val="28"/>
              </w:rPr>
              <w:t xml:space="preserve">Đơn đề nghị </w:t>
            </w:r>
            <w:r w:rsidRPr="00E80252">
              <w:rPr>
                <w:rStyle w:val="Bodytext21"/>
                <w:rFonts w:eastAsia="SimSun"/>
                <w:sz w:val="28"/>
                <w:szCs w:val="28"/>
                <w:lang w:val="en-US"/>
              </w:rPr>
              <w:t xml:space="preserve">cấp tiền nội trú. </w:t>
            </w:r>
            <w:r w:rsidRPr="00E80252">
              <w:rPr>
                <w:rStyle w:val="Bodytext21"/>
                <w:rFonts w:eastAsia="SimSun"/>
                <w:b/>
                <w:sz w:val="28"/>
                <w:szCs w:val="28"/>
              </w:rPr>
              <w:t>(theo mẫu</w:t>
            </w:r>
            <w:r w:rsidRPr="00E80252">
              <w:rPr>
                <w:rStyle w:val="Bodytext21"/>
                <w:rFonts w:eastAsia="SimSun"/>
                <w:b/>
                <w:sz w:val="28"/>
                <w:szCs w:val="28"/>
                <w:lang w:val="en-US"/>
              </w:rPr>
              <w:t xml:space="preserve"> 1-</w:t>
            </w:r>
            <w:r w:rsidRPr="00E80252">
              <w:rPr>
                <w:iCs/>
                <w:color w:val="000000"/>
                <w:sz w:val="28"/>
                <w:szCs w:val="28"/>
                <w:shd w:val="clear" w:color="auto" w:fill="FFFFFF"/>
              </w:rPr>
              <w:t xml:space="preserve"> Thông tư số </w:t>
            </w:r>
            <w:hyperlink r:id="rId9" w:tgtFrame="https://thuvienphapluat.vn/van-ban/Lao-dong-Tien-luong/_blank" w:tooltip="Thông tư 08/2023/TT-BLĐTBXH" w:history="1">
              <w:r w:rsidRPr="00E80252">
                <w:rPr>
                  <w:rStyle w:val="Hyperlink"/>
                  <w:iCs/>
                  <w:color w:val="0E70C3"/>
                  <w:sz w:val="28"/>
                  <w:szCs w:val="28"/>
                  <w:u w:val="none"/>
                  <w:shd w:val="clear" w:color="auto" w:fill="FFFFFF"/>
                </w:rPr>
                <w:t>08/2023/TT-BLĐTBXH</w:t>
              </w:r>
            </w:hyperlink>
            <w:r w:rsidR="00F428EE" w:rsidRPr="00E80252">
              <w:rPr>
                <w:iCs/>
                <w:color w:val="000000"/>
                <w:sz w:val="28"/>
                <w:szCs w:val="28"/>
                <w:shd w:val="clear" w:color="auto" w:fill="FFFFFF"/>
              </w:rPr>
              <w:t>.</w:t>
            </w:r>
          </w:p>
          <w:p w:rsidR="00170717" w:rsidRPr="00E80252" w:rsidRDefault="00427EE3" w:rsidP="00A01969">
            <w:pPr>
              <w:pStyle w:val="Bodytext24"/>
              <w:shd w:val="clear" w:color="auto" w:fill="auto"/>
              <w:tabs>
                <w:tab w:val="left" w:pos="320"/>
              </w:tabs>
              <w:spacing w:before="120" w:after="120" w:line="240" w:lineRule="auto"/>
              <w:jc w:val="both"/>
              <w:rPr>
                <w:rStyle w:val="Bodytext21"/>
                <w:sz w:val="28"/>
                <w:szCs w:val="28"/>
              </w:rPr>
            </w:pPr>
            <w:r w:rsidRPr="00E80252">
              <w:rPr>
                <w:rStyle w:val="Bodytext21"/>
                <w:sz w:val="28"/>
                <w:szCs w:val="28"/>
                <w:lang w:val="en-US"/>
              </w:rPr>
              <w:t>2.</w:t>
            </w:r>
            <w:r w:rsidR="00170717" w:rsidRPr="00E80252">
              <w:rPr>
                <w:rStyle w:val="Bodytext21"/>
                <w:sz w:val="28"/>
                <w:szCs w:val="28"/>
              </w:rPr>
              <w:t>Bản sao trích lục giấy khai sinh.</w:t>
            </w:r>
          </w:p>
          <w:p w:rsidR="00427EE3" w:rsidRPr="00E80252" w:rsidRDefault="00427EE3" w:rsidP="00A01969">
            <w:pPr>
              <w:pStyle w:val="NormalWeb"/>
              <w:shd w:val="clear" w:color="auto" w:fill="FFFFFF"/>
              <w:spacing w:before="120" w:beforeAutospacing="0" w:after="120" w:afterAutospacing="0"/>
              <w:jc w:val="both"/>
              <w:rPr>
                <w:sz w:val="28"/>
                <w:szCs w:val="28"/>
              </w:rPr>
            </w:pPr>
            <w:r w:rsidRPr="00E80252">
              <w:rPr>
                <w:sz w:val="28"/>
                <w:szCs w:val="28"/>
                <w:shd w:val="clear" w:color="auto" w:fill="FFFFFF"/>
              </w:rPr>
              <w:t xml:space="preserve">3. </w:t>
            </w:r>
            <w:r w:rsidR="00F428EE" w:rsidRPr="00E80252">
              <w:rPr>
                <w:sz w:val="28"/>
                <w:szCs w:val="28"/>
                <w:shd w:val="clear" w:color="auto" w:fill="FFFFFF"/>
              </w:rPr>
              <w:t xml:space="preserve">Bằng </w:t>
            </w:r>
            <w:r w:rsidRPr="00E80252">
              <w:rPr>
                <w:sz w:val="28"/>
                <w:szCs w:val="28"/>
                <w:shd w:val="clear" w:color="auto" w:fill="FFFFFF"/>
              </w:rPr>
              <w:t>tốt nghiệp hoặc giấy chứng nhận tốt nghiệp tạm thời (Bản sao được chứng thực từ bản chính hoặc bản sao có mang bản chính để đối chiếu).</w:t>
            </w:r>
          </w:p>
          <w:p w:rsidR="00170717" w:rsidRPr="00E80252" w:rsidRDefault="00427EE3" w:rsidP="00A01969">
            <w:pPr>
              <w:pStyle w:val="Bodytext24"/>
              <w:shd w:val="clear" w:color="auto" w:fill="auto"/>
              <w:tabs>
                <w:tab w:val="left" w:pos="320"/>
              </w:tabs>
              <w:spacing w:before="120" w:after="120" w:line="240" w:lineRule="auto"/>
              <w:jc w:val="both"/>
              <w:rPr>
                <w:sz w:val="28"/>
                <w:szCs w:val="28"/>
              </w:rPr>
            </w:pPr>
            <w:r w:rsidRPr="00E80252">
              <w:rPr>
                <w:sz w:val="28"/>
                <w:szCs w:val="28"/>
                <w:lang w:val="en-US"/>
              </w:rPr>
              <w:t>4.</w:t>
            </w:r>
            <w:r w:rsidR="00170717" w:rsidRPr="00E80252">
              <w:rPr>
                <w:sz w:val="28"/>
                <w:szCs w:val="28"/>
                <w:lang w:val="en-US"/>
              </w:rPr>
              <w:t>CCCD</w:t>
            </w:r>
            <w:r w:rsidRPr="00E80252">
              <w:rPr>
                <w:sz w:val="28"/>
                <w:szCs w:val="28"/>
                <w:lang w:val="en-US"/>
              </w:rPr>
              <w:t>( bản sao hoặc công chứng mộc đỏ).</w:t>
            </w:r>
          </w:p>
        </w:tc>
      </w:tr>
      <w:tr w:rsidR="00170717" w:rsidRPr="00E80252" w:rsidTr="00890C14">
        <w:tc>
          <w:tcPr>
            <w:tcW w:w="978" w:type="dxa"/>
          </w:tcPr>
          <w:p w:rsidR="00170717" w:rsidRPr="00E80252" w:rsidRDefault="00170717" w:rsidP="00A01969">
            <w:pPr>
              <w:pStyle w:val="Bodytext24"/>
              <w:shd w:val="clear" w:color="auto" w:fill="auto"/>
              <w:spacing w:before="120" w:after="120" w:line="240" w:lineRule="auto"/>
              <w:ind w:right="400"/>
              <w:jc w:val="both"/>
              <w:rPr>
                <w:sz w:val="28"/>
                <w:szCs w:val="28"/>
                <w:lang w:val="en-US"/>
              </w:rPr>
            </w:pPr>
            <w:r w:rsidRPr="00E80252">
              <w:rPr>
                <w:sz w:val="28"/>
                <w:szCs w:val="28"/>
                <w:lang w:val="en-US"/>
              </w:rPr>
              <w:t>3</w:t>
            </w:r>
          </w:p>
        </w:tc>
        <w:tc>
          <w:tcPr>
            <w:tcW w:w="4546" w:type="dxa"/>
            <w:tcBorders>
              <w:top w:val="single" w:sz="4" w:space="0" w:color="auto"/>
              <w:left w:val="single" w:sz="4" w:space="0" w:color="auto"/>
              <w:bottom w:val="single" w:sz="4" w:space="0" w:color="auto"/>
            </w:tcBorders>
            <w:shd w:val="clear" w:color="auto" w:fill="FFFFFF"/>
            <w:vAlign w:val="center"/>
          </w:tcPr>
          <w:p w:rsidR="00170717" w:rsidRPr="00E80252" w:rsidRDefault="00170717" w:rsidP="00A01969">
            <w:pPr>
              <w:shd w:val="clear" w:color="auto" w:fill="FFFFFF"/>
              <w:spacing w:before="120" w:after="120"/>
              <w:jc w:val="both"/>
              <w:rPr>
                <w:rFonts w:ascii="Times New Roman" w:eastAsia="Times New Roman" w:hAnsi="Times New Roman" w:cs="Times New Roman"/>
                <w:color w:val="auto"/>
                <w:sz w:val="28"/>
                <w:szCs w:val="28"/>
              </w:rPr>
            </w:pPr>
            <w:r w:rsidRPr="00E80252">
              <w:rPr>
                <w:rFonts w:ascii="Times New Roman" w:eastAsia="Times New Roman" w:hAnsi="Times New Roman" w:cs="Times New Roman"/>
                <w:color w:val="auto"/>
                <w:sz w:val="28"/>
                <w:szCs w:val="28"/>
              </w:rPr>
              <w:t>Người dân tộc Kinh thuộc hộ nghèo, hộ cận nghèo hoặc là người khuyết tật có hộ khẩu thường trú tại vùng có điều kiện kinh tế - xã hội đặc biệt khó khăn, vùng dân tộc thiểu số, biên giới, hải đảo.</w:t>
            </w:r>
          </w:p>
          <w:p w:rsidR="00170717" w:rsidRPr="00E80252" w:rsidRDefault="00170717" w:rsidP="00A01969">
            <w:pPr>
              <w:pStyle w:val="Bodytext24"/>
              <w:spacing w:before="120" w:after="120" w:line="240" w:lineRule="auto"/>
              <w:jc w:val="both"/>
              <w:rPr>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170717" w:rsidRPr="00E80252" w:rsidRDefault="00170717" w:rsidP="00A01969">
            <w:pPr>
              <w:pStyle w:val="NormalWeb"/>
              <w:shd w:val="clear" w:color="auto" w:fill="FFFFFF"/>
              <w:spacing w:before="120" w:beforeAutospacing="0" w:after="120" w:afterAutospacing="0"/>
              <w:jc w:val="both"/>
              <w:rPr>
                <w:color w:val="000000"/>
                <w:sz w:val="28"/>
                <w:szCs w:val="28"/>
              </w:rPr>
            </w:pPr>
            <w:r w:rsidRPr="00E80252">
              <w:rPr>
                <w:rStyle w:val="Bodytext21"/>
                <w:rFonts w:eastAsia="SimSun"/>
                <w:sz w:val="28"/>
                <w:szCs w:val="28"/>
                <w:lang w:val="en-US"/>
              </w:rPr>
              <w:t xml:space="preserve">1. </w:t>
            </w:r>
            <w:r w:rsidRPr="00E80252">
              <w:rPr>
                <w:rStyle w:val="Bodytext21"/>
                <w:rFonts w:eastAsia="SimSun"/>
                <w:sz w:val="28"/>
                <w:szCs w:val="28"/>
              </w:rPr>
              <w:t xml:space="preserve">Đơn đề nghị </w:t>
            </w:r>
            <w:r w:rsidRPr="00E80252">
              <w:rPr>
                <w:rStyle w:val="Bodytext21"/>
                <w:rFonts w:eastAsia="SimSun"/>
                <w:sz w:val="28"/>
                <w:szCs w:val="28"/>
                <w:lang w:val="en-US"/>
              </w:rPr>
              <w:t xml:space="preserve">cấp tiền nội trú. </w:t>
            </w:r>
            <w:r w:rsidRPr="00E80252">
              <w:rPr>
                <w:rStyle w:val="Bodytext21"/>
                <w:rFonts w:eastAsia="SimSun"/>
                <w:b/>
                <w:sz w:val="28"/>
                <w:szCs w:val="28"/>
              </w:rPr>
              <w:t>(theo mẫu</w:t>
            </w:r>
            <w:r w:rsidRPr="00E80252">
              <w:rPr>
                <w:rStyle w:val="Bodytext21"/>
                <w:rFonts w:eastAsia="SimSun"/>
                <w:b/>
                <w:sz w:val="28"/>
                <w:szCs w:val="28"/>
                <w:lang w:val="en-US"/>
              </w:rPr>
              <w:t xml:space="preserve"> 1-</w:t>
            </w:r>
            <w:r w:rsidRPr="00E80252">
              <w:rPr>
                <w:iCs/>
                <w:color w:val="000000"/>
                <w:sz w:val="28"/>
                <w:szCs w:val="28"/>
                <w:shd w:val="clear" w:color="auto" w:fill="FFFFFF"/>
              </w:rPr>
              <w:t xml:space="preserve"> Thông tư số </w:t>
            </w:r>
            <w:hyperlink r:id="rId10" w:tgtFrame="https://thuvienphapluat.vn/van-ban/Lao-dong-Tien-luong/_blank" w:tooltip="Thông tư 08/2023/TT-BLĐTBXH" w:history="1">
              <w:r w:rsidRPr="00E80252">
                <w:rPr>
                  <w:rStyle w:val="Hyperlink"/>
                  <w:iCs/>
                  <w:color w:val="0E70C3"/>
                  <w:sz w:val="28"/>
                  <w:szCs w:val="28"/>
                  <w:u w:val="none"/>
                  <w:shd w:val="clear" w:color="auto" w:fill="FFFFFF"/>
                </w:rPr>
                <w:t>08/2023/TT-BLĐTBXH</w:t>
              </w:r>
            </w:hyperlink>
            <w:r w:rsidR="00C04088" w:rsidRPr="00E80252">
              <w:rPr>
                <w:iCs/>
                <w:color w:val="000000"/>
                <w:sz w:val="28"/>
                <w:szCs w:val="28"/>
                <w:shd w:val="clear" w:color="auto" w:fill="FFFFFF"/>
              </w:rPr>
              <w:t>.</w:t>
            </w:r>
          </w:p>
          <w:p w:rsidR="00170717" w:rsidRPr="00E80252" w:rsidRDefault="00427EE3" w:rsidP="00A01969">
            <w:pPr>
              <w:pStyle w:val="Bodytext24"/>
              <w:shd w:val="clear" w:color="auto" w:fill="auto"/>
              <w:tabs>
                <w:tab w:val="left" w:pos="320"/>
              </w:tabs>
              <w:spacing w:before="120" w:after="120" w:line="240" w:lineRule="auto"/>
              <w:jc w:val="both"/>
              <w:rPr>
                <w:rStyle w:val="Bodytext21"/>
                <w:sz w:val="28"/>
                <w:szCs w:val="28"/>
              </w:rPr>
            </w:pPr>
            <w:r w:rsidRPr="00E80252">
              <w:rPr>
                <w:rStyle w:val="Bodytext21"/>
                <w:sz w:val="28"/>
                <w:szCs w:val="28"/>
                <w:lang w:val="en-US"/>
              </w:rPr>
              <w:t>2.</w:t>
            </w:r>
            <w:r w:rsidR="00170717" w:rsidRPr="00E80252">
              <w:rPr>
                <w:rStyle w:val="Bodytext21"/>
                <w:sz w:val="28"/>
                <w:szCs w:val="28"/>
              </w:rPr>
              <w:t>Bản sao trích lục giấy khai sinh.</w:t>
            </w:r>
          </w:p>
          <w:p w:rsidR="00170717" w:rsidRPr="00E80252" w:rsidRDefault="00427EE3" w:rsidP="00A01969">
            <w:pPr>
              <w:pStyle w:val="Bodytext24"/>
              <w:shd w:val="clear" w:color="auto" w:fill="auto"/>
              <w:tabs>
                <w:tab w:val="left" w:pos="320"/>
              </w:tabs>
              <w:spacing w:before="120" w:after="120" w:line="240" w:lineRule="auto"/>
              <w:jc w:val="both"/>
              <w:rPr>
                <w:sz w:val="28"/>
                <w:szCs w:val="28"/>
                <w:lang w:val="en-US"/>
              </w:rPr>
            </w:pPr>
            <w:r w:rsidRPr="00E80252">
              <w:rPr>
                <w:sz w:val="28"/>
                <w:szCs w:val="28"/>
                <w:lang w:val="en-US"/>
              </w:rPr>
              <w:t xml:space="preserve">3. </w:t>
            </w:r>
            <w:r w:rsidR="00170717" w:rsidRPr="00E80252">
              <w:rPr>
                <w:sz w:val="28"/>
                <w:szCs w:val="28"/>
                <w:lang w:val="en-US"/>
              </w:rPr>
              <w:t>CCCD</w:t>
            </w:r>
            <w:r w:rsidRPr="00E80252">
              <w:rPr>
                <w:sz w:val="28"/>
                <w:szCs w:val="28"/>
                <w:lang w:val="en-US"/>
              </w:rPr>
              <w:t>.</w:t>
            </w:r>
          </w:p>
          <w:p w:rsidR="00427EE3" w:rsidRPr="00E80252" w:rsidRDefault="00427EE3" w:rsidP="00A01969">
            <w:pPr>
              <w:pStyle w:val="NormalWeb"/>
              <w:shd w:val="clear" w:color="auto" w:fill="FFFFFF"/>
              <w:spacing w:before="120" w:beforeAutospacing="0" w:after="120" w:afterAutospacing="0"/>
              <w:jc w:val="both"/>
              <w:rPr>
                <w:color w:val="000000"/>
                <w:sz w:val="28"/>
                <w:szCs w:val="28"/>
                <w:shd w:val="clear" w:color="auto" w:fill="FFFFFF"/>
              </w:rPr>
            </w:pPr>
            <w:r w:rsidRPr="00E80252">
              <w:rPr>
                <w:sz w:val="28"/>
                <w:szCs w:val="28"/>
              </w:rPr>
              <w:t>4.</w:t>
            </w:r>
            <w:r w:rsidRPr="00E80252">
              <w:rPr>
                <w:color w:val="000000"/>
                <w:sz w:val="28"/>
                <w:szCs w:val="28"/>
                <w:shd w:val="clear" w:color="auto" w:fill="FFFFFF"/>
              </w:rPr>
              <w:t xml:space="preserve"> Giấy xác nhận khuyết tật do Ủy ban nhân dân cấp xã cấp hoặc Quyết định của Ủy ban nhân dân cấp huyện về việc trợ cấp xã hội đối với người khuyết tật sống tại cộng đồng trong trường hợp chưa có giấy xác nhận khuyết tật do Ủy ban nhân dân cấp xã cấp (Bản sao được chứng thực từ bản chính hoặc bản sao có mang bản chính để đối chiếu).</w:t>
            </w:r>
          </w:p>
          <w:p w:rsidR="00427EE3" w:rsidRPr="00E80252" w:rsidRDefault="00427EE3" w:rsidP="00A01969">
            <w:pPr>
              <w:pStyle w:val="NormalWeb"/>
              <w:shd w:val="clear" w:color="auto" w:fill="FFFFFF"/>
              <w:spacing w:before="120" w:beforeAutospacing="0" w:after="120" w:afterAutospacing="0"/>
              <w:jc w:val="both"/>
              <w:rPr>
                <w:color w:val="000000"/>
                <w:sz w:val="28"/>
                <w:szCs w:val="28"/>
                <w:shd w:val="clear" w:color="auto" w:fill="FFFFFF"/>
              </w:rPr>
            </w:pPr>
            <w:r w:rsidRPr="00E80252">
              <w:rPr>
                <w:color w:val="000000"/>
                <w:sz w:val="28"/>
                <w:szCs w:val="28"/>
                <w:shd w:val="clear" w:color="auto" w:fill="FFFFFF"/>
              </w:rPr>
              <w:t xml:space="preserve">6. Đối với học sinh, sinh viên người Kinh thuộc hộ nghèo, hộ cận nghèo có hộ khẩu thường trú tại vùng có điều kiện kinh tế - xã hội đặc biệt khó khăn, vùng dân </w:t>
            </w:r>
            <w:r w:rsidRPr="00E80252">
              <w:rPr>
                <w:color w:val="000000"/>
                <w:sz w:val="28"/>
                <w:szCs w:val="28"/>
                <w:shd w:val="clear" w:color="auto" w:fill="FFFFFF"/>
              </w:rPr>
              <w:lastRenderedPageBreak/>
              <w:t>tộc thiểu số, biên giới, hải đảo ngoài đơn đề nghị cấp chính sách nội trú phải bổ sung Giấy chứng nhận hộ nghèo, hộ cận nghèo do Ủy ban nhân dân cấp xã cấp (Bản sao được chứng thực từ bản chính hoặc bản sao có mang bản chính để đối chiếu).</w:t>
            </w:r>
          </w:p>
          <w:p w:rsidR="00170717" w:rsidRPr="00E80252" w:rsidRDefault="00427EE3" w:rsidP="00A01969">
            <w:pPr>
              <w:pStyle w:val="NormalWeb"/>
              <w:shd w:val="clear" w:color="auto" w:fill="FFFFFF"/>
              <w:spacing w:before="120" w:beforeAutospacing="0" w:after="120" w:afterAutospacing="0"/>
              <w:jc w:val="both"/>
              <w:rPr>
                <w:color w:val="000000"/>
                <w:sz w:val="28"/>
                <w:szCs w:val="28"/>
              </w:rPr>
            </w:pPr>
            <w:r w:rsidRPr="00E80252">
              <w:rPr>
                <w:color w:val="000000"/>
                <w:sz w:val="28"/>
                <w:szCs w:val="28"/>
                <w:shd w:val="clear" w:color="auto" w:fill="FFFFFF"/>
              </w:rPr>
              <w:t>7. - Đối với học sinh, sinh viên người Kinh là người khuyết tật có hộ khẩu thường trú tại vùng có điều kiện kinh tế - xã hội đặc biệt khó khăn, vùng dân tộc thiểu số, biên giới, hải đảo ngoài đơn đề nghị cấp chính sách nội trú phải bổ sung Giấy xác nhận khuyết tật do Ủy ban nhân dân cấp xã cấp hoặc Quyết định của Ủy ban nhân dân cấp huyện về việc trợ cấp xã hội đối với người khuyết tật sống tại cộng đồng trong trường hợp chưa có giấy xác nhận khuyết tật do Ủy ban nhân dân cấp xã cấp (Bản sao được chứng thực từ bản chính hoặc bản sao có mang bản chính để đối chiếu).</w:t>
            </w:r>
          </w:p>
        </w:tc>
      </w:tr>
      <w:tr w:rsidR="00DE31A0" w:rsidRPr="00E80252" w:rsidTr="00890C14">
        <w:tc>
          <w:tcPr>
            <w:tcW w:w="978" w:type="dxa"/>
          </w:tcPr>
          <w:p w:rsidR="00DE31A0" w:rsidRPr="00E80252" w:rsidRDefault="00DE31A0" w:rsidP="00A01969">
            <w:pPr>
              <w:pStyle w:val="Bodytext24"/>
              <w:shd w:val="clear" w:color="auto" w:fill="auto"/>
              <w:spacing w:before="120" w:after="120" w:line="240" w:lineRule="auto"/>
              <w:ind w:right="400"/>
              <w:jc w:val="both"/>
              <w:rPr>
                <w:sz w:val="28"/>
                <w:szCs w:val="28"/>
                <w:lang w:val="en-US"/>
              </w:rPr>
            </w:pPr>
            <w:r w:rsidRPr="00E80252">
              <w:rPr>
                <w:sz w:val="28"/>
                <w:szCs w:val="28"/>
                <w:lang w:val="en-US"/>
              </w:rPr>
              <w:lastRenderedPageBreak/>
              <w:t>4</w:t>
            </w:r>
          </w:p>
        </w:tc>
        <w:tc>
          <w:tcPr>
            <w:tcW w:w="4546" w:type="dxa"/>
            <w:tcBorders>
              <w:top w:val="single" w:sz="4" w:space="0" w:color="auto"/>
              <w:left w:val="single" w:sz="4" w:space="0" w:color="auto"/>
              <w:bottom w:val="single" w:sz="4" w:space="0" w:color="auto"/>
            </w:tcBorders>
            <w:shd w:val="clear" w:color="auto" w:fill="FFFFFF"/>
            <w:vAlign w:val="center"/>
          </w:tcPr>
          <w:p w:rsidR="00DE31A0" w:rsidRPr="00E80252" w:rsidRDefault="00DE31A0" w:rsidP="00A01969">
            <w:pPr>
              <w:pStyle w:val="NormalWeb"/>
              <w:shd w:val="clear" w:color="auto" w:fill="FFFFFF"/>
              <w:spacing w:before="120" w:beforeAutospacing="0" w:after="120" w:afterAutospacing="0"/>
              <w:jc w:val="both"/>
              <w:rPr>
                <w:color w:val="000000"/>
                <w:sz w:val="28"/>
                <w:szCs w:val="28"/>
              </w:rPr>
            </w:pPr>
            <w:r w:rsidRPr="00E80252">
              <w:rPr>
                <w:color w:val="000000"/>
                <w:sz w:val="28"/>
                <w:szCs w:val="28"/>
                <w:shd w:val="clear" w:color="auto" w:fill="FFFFFF"/>
              </w:rPr>
              <w:t>- Đối với học sinh, sinh viên ở lại trường trong dịp Tết Nguyên đán, ngoài một số giấy tờ trên phải bổ sung Đơn đề nghị xác nhận và cấp hỗ trợ theo mẫu tại Mẫu số 3 ban hành kèm theo Thông tư số </w:t>
            </w:r>
            <w:hyperlink r:id="rId11" w:tgtFrame="https://thuvienphapluat.vn/van-ban/Lao-dong-Tien-luong/_blank" w:tooltip="Thông tư 08/2023/TT-BLĐTBXH" w:history="1">
              <w:r w:rsidRPr="00E80252">
                <w:rPr>
                  <w:rStyle w:val="Hyperlink"/>
                  <w:color w:val="0E70C3"/>
                  <w:sz w:val="28"/>
                  <w:szCs w:val="28"/>
                  <w:shd w:val="clear" w:color="auto" w:fill="FFFFFF"/>
                </w:rPr>
                <w:t>08/2023/TT-BLĐTBXH</w:t>
              </w:r>
            </w:hyperlink>
            <w:r w:rsidRPr="00E80252">
              <w:rPr>
                <w:color w:val="000000"/>
                <w:sz w:val="28"/>
                <w:szCs w:val="28"/>
                <w:shd w:val="clear" w:color="auto" w:fill="FFFFFF"/>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DE31A0" w:rsidRPr="00E80252" w:rsidRDefault="00DE31A0" w:rsidP="00A01969">
            <w:pPr>
              <w:pStyle w:val="NormalWeb"/>
              <w:shd w:val="clear" w:color="auto" w:fill="FFFFFF"/>
              <w:spacing w:before="120" w:beforeAutospacing="0" w:after="120" w:afterAutospacing="0"/>
              <w:jc w:val="both"/>
              <w:rPr>
                <w:rStyle w:val="Bodytext21"/>
                <w:rFonts w:eastAsia="SimSun"/>
                <w:sz w:val="28"/>
                <w:szCs w:val="28"/>
                <w:lang w:val="en-US"/>
              </w:rPr>
            </w:pPr>
          </w:p>
        </w:tc>
      </w:tr>
    </w:tbl>
    <w:p w:rsidR="00F00031" w:rsidRPr="00E80252" w:rsidRDefault="00F00031" w:rsidP="00A01969">
      <w:pPr>
        <w:pStyle w:val="Bodytext24"/>
        <w:shd w:val="clear" w:color="auto" w:fill="auto"/>
        <w:spacing w:before="120" w:after="120" w:line="240" w:lineRule="auto"/>
        <w:ind w:right="400"/>
        <w:jc w:val="both"/>
        <w:rPr>
          <w:sz w:val="28"/>
          <w:szCs w:val="28"/>
        </w:rPr>
      </w:pPr>
    </w:p>
    <w:p w:rsidR="00F00031" w:rsidRPr="00E80252" w:rsidRDefault="003F78A4" w:rsidP="00A01969">
      <w:pPr>
        <w:pStyle w:val="Bodytext40"/>
        <w:shd w:val="clear" w:color="auto" w:fill="auto"/>
        <w:spacing w:before="120" w:after="120" w:line="240" w:lineRule="auto"/>
        <w:jc w:val="both"/>
        <w:rPr>
          <w:sz w:val="28"/>
          <w:szCs w:val="28"/>
        </w:rPr>
      </w:pPr>
      <w:r w:rsidRPr="00E80252">
        <w:rPr>
          <w:sz w:val="28"/>
          <w:szCs w:val="28"/>
        </w:rPr>
        <w:t>2/ Quy định về miễn giảm học phí:</w:t>
      </w:r>
    </w:p>
    <w:p w:rsidR="00F00031" w:rsidRPr="00E80252" w:rsidRDefault="003F78A4" w:rsidP="00A01969">
      <w:pPr>
        <w:pStyle w:val="Bodytext24"/>
        <w:numPr>
          <w:ilvl w:val="0"/>
          <w:numId w:val="13"/>
        </w:numPr>
        <w:shd w:val="clear" w:color="auto" w:fill="auto"/>
        <w:spacing w:before="120" w:after="120" w:line="240" w:lineRule="auto"/>
        <w:ind w:firstLine="480"/>
        <w:jc w:val="both"/>
        <w:rPr>
          <w:sz w:val="28"/>
          <w:szCs w:val="28"/>
        </w:rPr>
      </w:pPr>
      <w:r w:rsidRPr="00E80252">
        <w:rPr>
          <w:sz w:val="28"/>
          <w:szCs w:val="28"/>
        </w:rPr>
        <w:t>Thời gian sinh viên bị kỷ luật ngừng học, bị buộc thôi học, học lưu ban, học lại, học bổ sung sẽ không được tính miễn, giảm học phí.</w:t>
      </w:r>
    </w:p>
    <w:p w:rsidR="00F00031" w:rsidRPr="00E80252" w:rsidRDefault="003F78A4" w:rsidP="00A01969">
      <w:pPr>
        <w:pStyle w:val="Bodytext24"/>
        <w:numPr>
          <w:ilvl w:val="0"/>
          <w:numId w:val="13"/>
        </w:numPr>
        <w:shd w:val="clear" w:color="auto" w:fill="auto"/>
        <w:spacing w:before="120" w:after="120" w:line="240" w:lineRule="auto"/>
        <w:ind w:firstLine="480"/>
        <w:jc w:val="both"/>
        <w:rPr>
          <w:sz w:val="28"/>
          <w:szCs w:val="28"/>
        </w:rPr>
      </w:pPr>
      <w:r w:rsidRPr="00E80252">
        <w:rPr>
          <w:sz w:val="28"/>
          <w:szCs w:val="28"/>
        </w:rPr>
        <w:t xml:space="preserve">Các đối tượng thuộc diện miễn, giảm học phí mà cùng lúc hưởng nhiều </w:t>
      </w:r>
      <w:r w:rsidRPr="00E80252">
        <w:rPr>
          <w:sz w:val="28"/>
          <w:szCs w:val="28"/>
        </w:rPr>
        <w:lastRenderedPageBreak/>
        <w:t>chính sách hỗ trợ khác nhau thì chỉ được hưởng một chế độ ưu đãi cao nhất.</w:t>
      </w:r>
    </w:p>
    <w:p w:rsidR="00F00031" w:rsidRPr="00E80252" w:rsidRDefault="003F78A4" w:rsidP="00A01969">
      <w:pPr>
        <w:pStyle w:val="Bodytext24"/>
        <w:numPr>
          <w:ilvl w:val="0"/>
          <w:numId w:val="13"/>
        </w:numPr>
        <w:shd w:val="clear" w:color="auto" w:fill="auto"/>
        <w:spacing w:before="120" w:after="120" w:line="240" w:lineRule="auto"/>
        <w:ind w:firstLine="480"/>
        <w:jc w:val="both"/>
        <w:rPr>
          <w:sz w:val="28"/>
          <w:szCs w:val="28"/>
        </w:rPr>
      </w:pPr>
      <w:r w:rsidRPr="00E80252">
        <w:rPr>
          <w:sz w:val="28"/>
          <w:szCs w:val="28"/>
        </w:rPr>
        <w:t>Sinh viên thuộc diện miễn, giảm học phí nếu đồng thời học ở nhiều khoa, nhiều ngành trong cùng một trường thì được hưởng một chế độ ưu đãi.</w:t>
      </w:r>
    </w:p>
    <w:p w:rsidR="00F00031" w:rsidRPr="00E80252" w:rsidRDefault="003F78A4" w:rsidP="00A01969">
      <w:pPr>
        <w:pStyle w:val="Bodytext24"/>
        <w:numPr>
          <w:ilvl w:val="0"/>
          <w:numId w:val="13"/>
        </w:numPr>
        <w:shd w:val="clear" w:color="auto" w:fill="auto"/>
        <w:spacing w:before="120" w:after="120" w:line="240" w:lineRule="auto"/>
        <w:ind w:firstLine="480"/>
        <w:jc w:val="both"/>
        <w:rPr>
          <w:sz w:val="28"/>
          <w:szCs w:val="28"/>
        </w:rPr>
      </w:pPr>
      <w:r w:rsidRPr="00E80252">
        <w:rPr>
          <w:sz w:val="28"/>
          <w:szCs w:val="28"/>
        </w:rPr>
        <w:t>Không áp dụng chế độ ưu đãi về miễn, giảm học phí đối với sinh viên trong trường hợp đã hưởng chế độ này tại một cơ sở giáo dục nghề nghiệp hoặc cơ sở giáo dục đại học.</w:t>
      </w:r>
    </w:p>
    <w:p w:rsidR="00F00031" w:rsidRPr="00E80252" w:rsidRDefault="003F78A4" w:rsidP="00A01969">
      <w:pPr>
        <w:pStyle w:val="Bodytext24"/>
        <w:numPr>
          <w:ilvl w:val="0"/>
          <w:numId w:val="13"/>
        </w:numPr>
        <w:shd w:val="clear" w:color="auto" w:fill="auto"/>
        <w:spacing w:before="120" w:after="120" w:line="240" w:lineRule="auto"/>
        <w:ind w:firstLine="480"/>
        <w:jc w:val="both"/>
        <w:rPr>
          <w:sz w:val="28"/>
          <w:szCs w:val="28"/>
        </w:rPr>
      </w:pPr>
      <w:r w:rsidRPr="00E80252">
        <w:rPr>
          <w:sz w:val="28"/>
          <w:szCs w:val="28"/>
        </w:rPr>
        <w:t>Đối với sinh viên thuộc đối tượng miễn, giảm học phí liên quan đến diện hộ nghèo, hộ cận nghèo phải nộp bổ sung giấy chứng nhận hộ nghèo, hộ cận nghèo nếu được tiếp tục gia hạn khi hết giá trị sử dụng để làm căn cứ xét miễn, giảm học phí cho học kỳ tiếp theo.</w:t>
      </w:r>
    </w:p>
    <w:p w:rsidR="008B72B9" w:rsidRPr="00E80252" w:rsidRDefault="00242CCA" w:rsidP="00A01969">
      <w:pPr>
        <w:pStyle w:val="Bodytext24"/>
        <w:shd w:val="clear" w:color="auto" w:fill="auto"/>
        <w:spacing w:before="120" w:after="120" w:line="240" w:lineRule="auto"/>
        <w:jc w:val="both"/>
        <w:rPr>
          <w:i/>
          <w:sz w:val="28"/>
          <w:szCs w:val="28"/>
        </w:rPr>
      </w:pPr>
      <w:r>
        <w:rPr>
          <w:b/>
          <w:sz w:val="28"/>
          <w:szCs w:val="28"/>
          <w:lang w:val="en-US"/>
        </w:rPr>
        <w:t>3</w:t>
      </w:r>
      <w:r w:rsidR="008B72B9" w:rsidRPr="00E80252">
        <w:rPr>
          <w:b/>
          <w:sz w:val="28"/>
          <w:szCs w:val="28"/>
          <w:lang w:val="en-US"/>
        </w:rPr>
        <w:t>.</w:t>
      </w:r>
      <w:r w:rsidR="003F78A4" w:rsidRPr="00E80252">
        <w:rPr>
          <w:b/>
          <w:sz w:val="28"/>
          <w:szCs w:val="28"/>
        </w:rPr>
        <w:t>Thời gian nộp hồ sơ xin miễn, giảm học phí</w:t>
      </w:r>
      <w:r w:rsidR="008B72B9" w:rsidRPr="00E80252">
        <w:rPr>
          <w:b/>
          <w:sz w:val="28"/>
          <w:szCs w:val="28"/>
          <w:lang w:val="en-US"/>
        </w:rPr>
        <w:t>:</w:t>
      </w:r>
    </w:p>
    <w:p w:rsidR="00F00031" w:rsidRPr="00E80252" w:rsidRDefault="003F78A4" w:rsidP="00D13FB3">
      <w:pPr>
        <w:pStyle w:val="Bodytext24"/>
        <w:shd w:val="clear" w:color="auto" w:fill="auto"/>
        <w:spacing w:before="120" w:after="120" w:line="240" w:lineRule="auto"/>
        <w:ind w:firstLine="720"/>
        <w:jc w:val="both"/>
        <w:rPr>
          <w:i/>
          <w:sz w:val="28"/>
          <w:szCs w:val="28"/>
        </w:rPr>
      </w:pPr>
      <w:r w:rsidRPr="00E80252">
        <w:rPr>
          <w:sz w:val="28"/>
          <w:szCs w:val="28"/>
        </w:rPr>
        <w:t>Trong vòng 45 ngày làm việc kể từ ngày khai giảng năm học, cha mẹ (hoặc người giám hộ) học sinh, sinh viên, học viên học ở các cơ sở giáo dục nghề nghiệp thuộc đối tượng được miễn giảm học phí, hỗ trợ tiền đóng học phí, chi phí học tập nộp Đơn (theo mẫu tại Phụ lục II; Phụ lục III; Phụ lục IV; Phụ lục V; Phụ lục VI, Phụ lục VII Nghị định này) và bản sao chứng thực hoặc bản sao kèm bản chính để đối chiếu hoặc bản sao từ sổ gốc một trong các giấy tờ được quy định tại khoản 1 Điều này để minh chứng thuộc đối tượng miễn, giảm học phí và hỗ trợ chi phí học tập gửi cơ sở</w:t>
      </w:r>
      <w:r w:rsidRPr="00E80252">
        <w:rPr>
          <w:i/>
          <w:sz w:val="28"/>
          <w:szCs w:val="28"/>
        </w:rPr>
        <w:t xml:space="preserve"> giáo dục theo hình thức nộp trực tiếp hoặc qua bưu điện hoặc hệ thống giao dịch điện tử.</w:t>
      </w:r>
    </w:p>
    <w:p w:rsidR="00F00031" w:rsidRPr="00E80252" w:rsidRDefault="003F78A4" w:rsidP="00A01969">
      <w:pPr>
        <w:pStyle w:val="Bodytext24"/>
        <w:shd w:val="clear" w:color="auto" w:fill="auto"/>
        <w:spacing w:before="120" w:after="120" w:line="240" w:lineRule="auto"/>
        <w:ind w:firstLine="860"/>
        <w:jc w:val="both"/>
        <w:rPr>
          <w:sz w:val="28"/>
          <w:szCs w:val="28"/>
        </w:rPr>
      </w:pPr>
      <w:r w:rsidRPr="00E80252">
        <w:rPr>
          <w:sz w:val="28"/>
          <w:szCs w:val="28"/>
        </w:rPr>
        <w:t xml:space="preserve">a/ Sinh viên thuộc đối tượng tốt nghiệp THCS đi học nghề và thuộc </w:t>
      </w:r>
      <w:r w:rsidRPr="00E80252">
        <w:rPr>
          <w:rStyle w:val="Bodytext2Bold1"/>
          <w:b w:val="0"/>
          <w:sz w:val="28"/>
          <w:szCs w:val="28"/>
        </w:rPr>
        <w:t xml:space="preserve">các </w:t>
      </w:r>
      <w:r w:rsidRPr="00E80252">
        <w:rPr>
          <w:sz w:val="28"/>
          <w:szCs w:val="28"/>
        </w:rPr>
        <w:t xml:space="preserve">nhóm  nghề nặng nhọc độc hại và các nhóm nghề khó tuyển sinh được miễn giảm học phí có trách nhiệm hoàn thiện hồ sơ và </w:t>
      </w:r>
      <w:r w:rsidRPr="00E80252">
        <w:rPr>
          <w:rStyle w:val="Bodytext2Italic1"/>
          <w:sz w:val="28"/>
          <w:szCs w:val="28"/>
        </w:rPr>
        <w:t>nộp tại Trung tâm Tuyển sinh.</w:t>
      </w:r>
    </w:p>
    <w:p w:rsidR="00F00031" w:rsidRPr="00E80252" w:rsidRDefault="003F78A4" w:rsidP="00A01969">
      <w:pPr>
        <w:pStyle w:val="Bodytext24"/>
        <w:shd w:val="clear" w:color="auto" w:fill="auto"/>
        <w:spacing w:before="120" w:after="120" w:line="240" w:lineRule="auto"/>
        <w:ind w:right="300" w:firstLine="860"/>
        <w:jc w:val="both"/>
        <w:rPr>
          <w:sz w:val="28"/>
          <w:szCs w:val="28"/>
        </w:rPr>
      </w:pPr>
      <w:r w:rsidRPr="00E80252">
        <w:rPr>
          <w:sz w:val="28"/>
          <w:szCs w:val="28"/>
        </w:rPr>
        <w:t xml:space="preserve">b/ Sinh viên thuộc đối tượng: Mồ cô cả cha lẫn mẹ không nơi nương tựa, Hộ nghèo - cận nghèo, dân tộc thiểu số ít người/ rất ít người, con thương binh- bệnh binh, khuyết tật trở lên </w:t>
      </w:r>
      <w:r w:rsidRPr="00E80252">
        <w:rPr>
          <w:rStyle w:val="Bodytext2Italic1"/>
          <w:sz w:val="28"/>
          <w:szCs w:val="28"/>
        </w:rPr>
        <w:t xml:space="preserve">nộp hồ sơ trực tiếp về </w:t>
      </w:r>
      <w:r w:rsidRPr="00E80252">
        <w:rPr>
          <w:rStyle w:val="Bodytext2Italic1"/>
          <w:sz w:val="28"/>
          <w:szCs w:val="28"/>
          <w:lang w:val="en-US"/>
        </w:rPr>
        <w:t>Phòng đào tạo -</w:t>
      </w:r>
      <w:r w:rsidRPr="00E80252">
        <w:rPr>
          <w:rStyle w:val="Bodytext2Italic1"/>
          <w:sz w:val="28"/>
          <w:szCs w:val="28"/>
        </w:rPr>
        <w:t xml:space="preserve"> Công Tác HSSV.</w:t>
      </w:r>
    </w:p>
    <w:p w:rsidR="00F00031" w:rsidRPr="00E80252" w:rsidRDefault="003F78A4" w:rsidP="00FA520B">
      <w:pPr>
        <w:pStyle w:val="Bodytext24"/>
        <w:shd w:val="clear" w:color="auto" w:fill="auto"/>
        <w:spacing w:before="120" w:after="120" w:line="240" w:lineRule="auto"/>
        <w:ind w:firstLine="860"/>
        <w:jc w:val="both"/>
        <w:rPr>
          <w:b/>
          <w:sz w:val="28"/>
          <w:szCs w:val="28"/>
        </w:rPr>
      </w:pPr>
      <w:r w:rsidRPr="00E80252">
        <w:rPr>
          <w:sz w:val="28"/>
          <w:szCs w:val="28"/>
        </w:rPr>
        <w:t>c/ Việc thực hiện chế độ miễn, giảm học phí được xét theo học kỳ, vì vậy sinh viên phải nộp hồ sơ đầy đủ, đúng thời gian quy định. Phòng đào tạo sẽ không giải quyết trường hợp sinh viên nộp hồ sơ thiếu và không đúng thời gian quy định.</w:t>
      </w:r>
    </w:p>
    <w:p w:rsidR="00F00031" w:rsidRPr="00E80252" w:rsidRDefault="003F78A4" w:rsidP="00A01969">
      <w:pPr>
        <w:pStyle w:val="Bodytext24"/>
        <w:shd w:val="clear" w:color="auto" w:fill="auto"/>
        <w:tabs>
          <w:tab w:val="left" w:pos="1468"/>
        </w:tabs>
        <w:spacing w:before="120" w:after="120" w:line="240" w:lineRule="auto"/>
        <w:jc w:val="both"/>
        <w:rPr>
          <w:b/>
          <w:sz w:val="28"/>
          <w:szCs w:val="28"/>
          <w:lang w:val="en-US"/>
        </w:rPr>
      </w:pPr>
      <w:r w:rsidRPr="00E80252">
        <w:rPr>
          <w:b/>
          <w:sz w:val="28"/>
          <w:szCs w:val="28"/>
          <w:lang w:val="en-US"/>
        </w:rPr>
        <w:t xml:space="preserve">Lưu ý: </w:t>
      </w:r>
    </w:p>
    <w:p w:rsidR="00F00031" w:rsidRPr="00E80252" w:rsidRDefault="003F78A4" w:rsidP="00FA520B">
      <w:pPr>
        <w:pStyle w:val="Bodytext24"/>
        <w:shd w:val="clear" w:color="auto" w:fill="auto"/>
        <w:spacing w:before="120" w:after="120" w:line="240" w:lineRule="auto"/>
        <w:ind w:firstLine="478"/>
        <w:jc w:val="both"/>
        <w:rPr>
          <w:b/>
          <w:i/>
          <w:sz w:val="28"/>
          <w:szCs w:val="28"/>
        </w:rPr>
      </w:pPr>
      <w:r w:rsidRPr="00E80252">
        <w:rPr>
          <w:sz w:val="28"/>
          <w:szCs w:val="28"/>
        </w:rPr>
        <w:t xml:space="preserve">Đối với sinh viên các khóa đã được xét duyệt miễn, giảm học phí trong học kỳ 1 của năm học không phải nộp bổ sung hồ sơ. </w:t>
      </w:r>
      <w:r w:rsidRPr="00E80252">
        <w:rPr>
          <w:b/>
          <w:i/>
          <w:sz w:val="28"/>
          <w:szCs w:val="28"/>
        </w:rPr>
        <w:t>Riêng sinh viên thuộc diện hộ nghèo, hộ cận nghèo phải nộp bồ sung giấy chứng nhận hộ nghèo, hộ cận nghèo theo từng năm.</w:t>
      </w:r>
    </w:p>
    <w:p w:rsidR="00F00031" w:rsidRPr="00E80252" w:rsidRDefault="003F78A4" w:rsidP="00FA520B">
      <w:pPr>
        <w:pStyle w:val="Bodytext24"/>
        <w:shd w:val="clear" w:color="auto" w:fill="auto"/>
        <w:spacing w:before="120" w:after="120" w:line="240" w:lineRule="auto"/>
        <w:ind w:firstLine="478"/>
        <w:jc w:val="both"/>
        <w:rPr>
          <w:sz w:val="28"/>
          <w:szCs w:val="28"/>
        </w:rPr>
      </w:pPr>
      <w:r w:rsidRPr="00E80252">
        <w:rPr>
          <w:sz w:val="28"/>
          <w:szCs w:val="28"/>
        </w:rPr>
        <w:t>Các sinh viên tạm ngừng học quay trở lại học tập phải nộp bổ sung đơn theo mẫu.</w:t>
      </w:r>
    </w:p>
    <w:p w:rsidR="00F00031" w:rsidRPr="00E80252" w:rsidRDefault="003F78A4" w:rsidP="00FA520B">
      <w:pPr>
        <w:pStyle w:val="Bodytext24"/>
        <w:shd w:val="clear" w:color="auto" w:fill="auto"/>
        <w:spacing w:before="120" w:after="120" w:line="240" w:lineRule="auto"/>
        <w:ind w:firstLine="478"/>
        <w:jc w:val="both"/>
        <w:rPr>
          <w:sz w:val="28"/>
          <w:szCs w:val="28"/>
        </w:rPr>
      </w:pPr>
      <w:r w:rsidRPr="00E80252">
        <w:rPr>
          <w:sz w:val="28"/>
          <w:szCs w:val="28"/>
        </w:rPr>
        <w:lastRenderedPageBreak/>
        <w:t>Chính sách hỗ trợ chi phí học tập không áp dụng cho sinh viên cử tuyển, các đối tượng chính sách được xét tuyển, đào tạo theo địa chỉ, đào tạo liên thông, văn bằng hai và học đại học, cao đẳng sau khi hoàn thành chương trình dự bị đại học.</w:t>
      </w:r>
    </w:p>
    <w:p w:rsidR="00F00031" w:rsidRPr="00E80252" w:rsidRDefault="003F78A4" w:rsidP="00FA520B">
      <w:pPr>
        <w:pStyle w:val="Bodytext24"/>
        <w:shd w:val="clear" w:color="auto" w:fill="auto"/>
        <w:spacing w:before="120" w:after="120" w:line="240" w:lineRule="auto"/>
        <w:ind w:firstLine="478"/>
        <w:jc w:val="both"/>
        <w:rPr>
          <w:sz w:val="28"/>
          <w:szCs w:val="28"/>
        </w:rPr>
      </w:pPr>
      <w:r w:rsidRPr="00E80252">
        <w:rPr>
          <w:sz w:val="28"/>
          <w:szCs w:val="28"/>
        </w:rPr>
        <w:t>Sinh viên thuộc diện được miễn, giảm học phí mà cùng một lúc học ở nhiều trường thì chỉ được hưởng chế độ ưu đãi về miễn, giảm học phí tại một trường duy nhất.</w:t>
      </w:r>
    </w:p>
    <w:p w:rsidR="00F00031" w:rsidRPr="00E80252" w:rsidRDefault="003F78A4" w:rsidP="00FA520B">
      <w:pPr>
        <w:pStyle w:val="Bodytext24"/>
        <w:shd w:val="clear" w:color="auto" w:fill="auto"/>
        <w:spacing w:before="120" w:after="120" w:line="240" w:lineRule="auto"/>
        <w:ind w:firstLine="478"/>
        <w:jc w:val="both"/>
        <w:rPr>
          <w:sz w:val="28"/>
          <w:szCs w:val="28"/>
        </w:rPr>
      </w:pPr>
      <w:r w:rsidRPr="00E80252">
        <w:rPr>
          <w:sz w:val="28"/>
          <w:szCs w:val="28"/>
        </w:rPr>
        <w:t xml:space="preserve">Sinh viên học cùng lúc </w:t>
      </w:r>
      <w:r w:rsidRPr="00E80252">
        <w:rPr>
          <w:sz w:val="28"/>
          <w:szCs w:val="28"/>
          <w:lang w:val="en-US"/>
        </w:rPr>
        <w:t>hai</w:t>
      </w:r>
      <w:r w:rsidRPr="00E80252">
        <w:rPr>
          <w:sz w:val="28"/>
          <w:szCs w:val="28"/>
        </w:rPr>
        <w:t xml:space="preserve"> chương trình đào tạo tại trường chỉ được miễn, giảm học phí và hỗ trợ chi phí học tập ở </w:t>
      </w:r>
      <w:r w:rsidRPr="00E80252">
        <w:rPr>
          <w:sz w:val="28"/>
          <w:szCs w:val="28"/>
          <w:lang w:val="en-US"/>
        </w:rPr>
        <w:t>một</w:t>
      </w:r>
      <w:r w:rsidRPr="00E80252">
        <w:rPr>
          <w:sz w:val="28"/>
          <w:szCs w:val="28"/>
        </w:rPr>
        <w:t xml:space="preserve"> chương trình đào tạo.</w:t>
      </w:r>
    </w:p>
    <w:p w:rsidR="00F00031" w:rsidRPr="00E80252" w:rsidRDefault="003F78A4" w:rsidP="00FA520B">
      <w:pPr>
        <w:pStyle w:val="Bodytext24"/>
        <w:shd w:val="clear" w:color="auto" w:fill="auto"/>
        <w:spacing w:before="120" w:after="120" w:line="240" w:lineRule="auto"/>
        <w:ind w:firstLine="478"/>
        <w:jc w:val="both"/>
        <w:rPr>
          <w:sz w:val="28"/>
          <w:szCs w:val="28"/>
        </w:rPr>
      </w:pPr>
      <w:r w:rsidRPr="00E80252">
        <w:rPr>
          <w:sz w:val="28"/>
          <w:szCs w:val="28"/>
        </w:rPr>
        <w:t>Chỉ áp dụng chế độ miễn, giảm học phí và hỗ trợ chi phí học tập đối với các kỳ học chính, không áp dụng đối với học kỳ hè.</w:t>
      </w:r>
    </w:p>
    <w:p w:rsidR="00F00031" w:rsidRPr="00E80252" w:rsidRDefault="003F78A4" w:rsidP="00FA520B">
      <w:pPr>
        <w:pStyle w:val="Bodytext24"/>
        <w:shd w:val="clear" w:color="auto" w:fill="auto"/>
        <w:spacing w:before="120" w:after="120" w:line="240" w:lineRule="auto"/>
        <w:ind w:firstLine="478"/>
        <w:jc w:val="both"/>
        <w:rPr>
          <w:sz w:val="28"/>
          <w:szCs w:val="28"/>
        </w:rPr>
      </w:pPr>
      <w:r w:rsidRPr="00E80252">
        <w:rPr>
          <w:sz w:val="28"/>
          <w:szCs w:val="28"/>
        </w:rPr>
        <w:t>Không thực hiện việc miễn giảm học phí và hỗ trợ chi phí học tập đối với sinh viên trong thời gian bị kỷ luật buộc ngừng học, thời gian sinh viên ngừng học để trả nợ.</w:t>
      </w:r>
    </w:p>
    <w:p w:rsidR="00525D97" w:rsidRPr="00E80252" w:rsidRDefault="00242CCA" w:rsidP="00A01969">
      <w:pPr>
        <w:pStyle w:val="Bodytext40"/>
        <w:spacing w:before="120" w:after="120" w:line="240" w:lineRule="auto"/>
        <w:jc w:val="both"/>
        <w:rPr>
          <w:sz w:val="28"/>
          <w:szCs w:val="28"/>
          <w:lang w:val="en-US"/>
        </w:rPr>
      </w:pPr>
      <w:r>
        <w:rPr>
          <w:sz w:val="28"/>
          <w:szCs w:val="28"/>
        </w:rPr>
        <w:t>4</w:t>
      </w:r>
      <w:r w:rsidR="00525D97" w:rsidRPr="00E80252">
        <w:rPr>
          <w:sz w:val="28"/>
          <w:szCs w:val="28"/>
        </w:rPr>
        <w:t xml:space="preserve">. </w:t>
      </w:r>
      <w:r w:rsidR="008B72B9" w:rsidRPr="00E80252">
        <w:rPr>
          <w:sz w:val="28"/>
          <w:szCs w:val="28"/>
        </w:rPr>
        <w:t xml:space="preserve">Thủ tục cấp chính sách nội trú cho học sinh, sinh viên </w:t>
      </w:r>
      <w:r w:rsidR="00AC6388" w:rsidRPr="00E80252">
        <w:rPr>
          <w:sz w:val="28"/>
          <w:szCs w:val="28"/>
          <w:lang w:val="en-US"/>
        </w:rPr>
        <w:t xml:space="preserve"> </w:t>
      </w:r>
    </w:p>
    <w:p w:rsidR="008B72B9" w:rsidRPr="00E80252" w:rsidRDefault="008B72B9" w:rsidP="00A01969">
      <w:pPr>
        <w:pStyle w:val="Bodytext40"/>
        <w:spacing w:before="120" w:after="120" w:line="240" w:lineRule="auto"/>
        <w:jc w:val="both"/>
        <w:rPr>
          <w:b w:val="0"/>
          <w:sz w:val="28"/>
          <w:szCs w:val="28"/>
        </w:rPr>
      </w:pPr>
      <w:r w:rsidRPr="00E80252">
        <w:rPr>
          <w:b w:val="0"/>
          <w:sz w:val="28"/>
          <w:szCs w:val="28"/>
        </w:rPr>
        <w:t>a) Trình tự thực hiện</w:t>
      </w:r>
    </w:p>
    <w:p w:rsidR="008B72B9" w:rsidRPr="00E80252" w:rsidRDefault="008B72B9" w:rsidP="00AC6388">
      <w:pPr>
        <w:pStyle w:val="Bodytext40"/>
        <w:spacing w:before="120" w:after="120" w:line="240" w:lineRule="auto"/>
        <w:ind w:firstLine="720"/>
        <w:jc w:val="both"/>
        <w:rPr>
          <w:b w:val="0"/>
          <w:sz w:val="28"/>
          <w:szCs w:val="28"/>
        </w:rPr>
      </w:pPr>
      <w:r w:rsidRPr="00E80252">
        <w:rPr>
          <w:sz w:val="28"/>
          <w:szCs w:val="28"/>
        </w:rPr>
        <w:t>Bước 1:</w:t>
      </w:r>
      <w:r w:rsidRPr="00E80252">
        <w:rPr>
          <w:b w:val="0"/>
          <w:sz w:val="28"/>
          <w:szCs w:val="28"/>
        </w:rPr>
        <w:t xml:space="preserve"> Trong thời gian 30 ngày làm việc kể từ ngày khai giảng, cơ sở giáo dục nghề nghiệp thông báo cho học sinh, sinh viên tham gia chương trình đào tạo trình độ trung cấp, cao đẳng tại cơ sở giáo dục nghề nghiệp về chính sách nội trú, thời gian nộp hồ sơ và hướng dẫn học sinh, sinh viên về hồ sơ.</w:t>
      </w:r>
    </w:p>
    <w:p w:rsidR="008B72B9" w:rsidRPr="00E80252" w:rsidRDefault="008B72B9" w:rsidP="00AC6388">
      <w:pPr>
        <w:pStyle w:val="Bodytext40"/>
        <w:spacing w:before="120" w:after="120" w:line="240" w:lineRule="auto"/>
        <w:ind w:firstLine="720"/>
        <w:jc w:val="both"/>
        <w:rPr>
          <w:b w:val="0"/>
          <w:sz w:val="28"/>
          <w:szCs w:val="28"/>
        </w:rPr>
      </w:pPr>
      <w:r w:rsidRPr="00E80252">
        <w:rPr>
          <w:sz w:val="28"/>
          <w:szCs w:val="28"/>
        </w:rPr>
        <w:t>Bước 2:</w:t>
      </w:r>
      <w:r w:rsidRPr="00E80252">
        <w:rPr>
          <w:b w:val="0"/>
          <w:sz w:val="28"/>
          <w:szCs w:val="28"/>
        </w:rPr>
        <w:t xml:space="preserve"> Học sinh, sinh viên thuộc đối tượng quy định tại Quyết định số 53/2015/QĐ-TTg ngày 20/10/2015 của Thủ tướng Chính phủ về chính sách nội trú đối với học sinh, sinh viên học cao đẳng, trung cấp (gọi tắt là Quyết định số 53/2015/QĐ-TTg) nộp hồ sơ tới cơ sở giáo dục nghề nghiệp nơi học sinh, sinh viên đang theo học.</w:t>
      </w:r>
    </w:p>
    <w:p w:rsidR="008B72B9" w:rsidRPr="00E80252" w:rsidRDefault="008B72B9" w:rsidP="00AC6388">
      <w:pPr>
        <w:pStyle w:val="Bodytext40"/>
        <w:spacing w:before="120" w:after="120" w:line="240" w:lineRule="auto"/>
        <w:ind w:firstLine="720"/>
        <w:jc w:val="both"/>
        <w:rPr>
          <w:b w:val="0"/>
          <w:sz w:val="28"/>
          <w:szCs w:val="28"/>
        </w:rPr>
      </w:pPr>
      <w:r w:rsidRPr="00E80252">
        <w:rPr>
          <w:sz w:val="28"/>
          <w:szCs w:val="28"/>
        </w:rPr>
        <w:t>Bước 3:</w:t>
      </w:r>
      <w:r w:rsidRPr="00E80252">
        <w:rPr>
          <w:b w:val="0"/>
          <w:sz w:val="28"/>
          <w:szCs w:val="28"/>
        </w:rPr>
        <w:t xml:space="preserve"> Thẩm định hồ sơ cấp chính sách nội trú</w:t>
      </w:r>
    </w:p>
    <w:p w:rsidR="008B72B9" w:rsidRPr="00E80252" w:rsidRDefault="008B72B9" w:rsidP="00A01969">
      <w:pPr>
        <w:pStyle w:val="Bodytext40"/>
        <w:spacing w:before="120" w:after="120" w:line="240" w:lineRule="auto"/>
        <w:jc w:val="both"/>
        <w:rPr>
          <w:b w:val="0"/>
          <w:sz w:val="28"/>
          <w:szCs w:val="28"/>
        </w:rPr>
      </w:pPr>
      <w:r w:rsidRPr="00E80252">
        <w:rPr>
          <w:b w:val="0"/>
          <w:sz w:val="28"/>
          <w:szCs w:val="28"/>
        </w:rPr>
        <w:t>Thủ trưởng cơ sở giáo dục nghề nghiệp tổ chức đối chiếu, thẩm định và chịu trách nhiệm về tính chính xác của hồ sơ; tổng hợp, lập danh sách đối tượng được hưởng chính sách. Trường hợp hồ sơ không hợp lệ, cơ sở giáo dục nghề nghiệp có trách nhiệm thông báo cho người học được biết trong thời hạn 03 ngày làm việc kể từ ngày nhận được hồ sơ.</w:t>
      </w:r>
    </w:p>
    <w:p w:rsidR="008B72B9" w:rsidRPr="00E80252" w:rsidRDefault="008B72B9" w:rsidP="00AC6388">
      <w:pPr>
        <w:pStyle w:val="Bodytext40"/>
        <w:spacing w:before="120" w:after="120" w:line="240" w:lineRule="auto"/>
        <w:ind w:firstLine="720"/>
        <w:jc w:val="both"/>
        <w:rPr>
          <w:b w:val="0"/>
          <w:sz w:val="28"/>
          <w:szCs w:val="28"/>
        </w:rPr>
      </w:pPr>
      <w:r w:rsidRPr="00E80252">
        <w:rPr>
          <w:sz w:val="28"/>
          <w:szCs w:val="28"/>
        </w:rPr>
        <w:t>Bước 4:</w:t>
      </w:r>
      <w:r w:rsidRPr="00E80252">
        <w:rPr>
          <w:b w:val="0"/>
          <w:sz w:val="28"/>
          <w:szCs w:val="28"/>
        </w:rPr>
        <w:t xml:space="preserve"> Chi trả học bổng chính sách và các khoản hỗ trợ</w:t>
      </w:r>
    </w:p>
    <w:p w:rsidR="008B72B9" w:rsidRPr="00E80252" w:rsidRDefault="008B72B9" w:rsidP="00A01969">
      <w:pPr>
        <w:pStyle w:val="Bodytext40"/>
        <w:spacing w:before="120" w:after="120" w:line="240" w:lineRule="auto"/>
        <w:jc w:val="both"/>
        <w:rPr>
          <w:b w:val="0"/>
          <w:sz w:val="28"/>
          <w:szCs w:val="28"/>
        </w:rPr>
      </w:pPr>
      <w:r w:rsidRPr="00E80252">
        <w:rPr>
          <w:b w:val="0"/>
          <w:sz w:val="28"/>
          <w:szCs w:val="28"/>
        </w:rPr>
        <w:t>Cơ sở giáo dục nghề nghiệp nơi học sinh, sinh viên đang theo học chịu trách nhiệm quản lý, tổ chức thực hiện chi trả học bổng chính sách và các khoản hỗ trợ khác trực tiếp bằng tiền mặt cho học sinh, sinh viên đang học tại cơ sở giáo dục nghề nghiệp đó.</w:t>
      </w:r>
    </w:p>
    <w:p w:rsidR="00037DF4" w:rsidRPr="00E80252" w:rsidRDefault="008B72B9" w:rsidP="00A01969">
      <w:pPr>
        <w:pStyle w:val="Bodytext40"/>
        <w:shd w:val="clear" w:color="auto" w:fill="auto"/>
        <w:spacing w:before="120" w:after="120" w:line="240" w:lineRule="auto"/>
        <w:jc w:val="both"/>
        <w:rPr>
          <w:b w:val="0"/>
          <w:sz w:val="28"/>
          <w:szCs w:val="28"/>
        </w:rPr>
      </w:pPr>
      <w:r w:rsidRPr="00E80252">
        <w:rPr>
          <w:b w:val="0"/>
          <w:sz w:val="28"/>
          <w:szCs w:val="28"/>
        </w:rPr>
        <w:t>b) Cách thức thực hiện: Nộp hồ sơ trực tiếp.</w:t>
      </w:r>
    </w:p>
    <w:p w:rsidR="00F00031" w:rsidRPr="00242CCA" w:rsidRDefault="00242CCA" w:rsidP="00A01969">
      <w:pPr>
        <w:pStyle w:val="Bodytext40"/>
        <w:shd w:val="clear" w:color="auto" w:fill="auto"/>
        <w:spacing w:before="120" w:after="120" w:line="240" w:lineRule="auto"/>
        <w:jc w:val="both"/>
        <w:rPr>
          <w:sz w:val="28"/>
          <w:szCs w:val="28"/>
        </w:rPr>
      </w:pPr>
      <w:r w:rsidRPr="00242CCA">
        <w:rPr>
          <w:sz w:val="28"/>
          <w:szCs w:val="28"/>
        </w:rPr>
        <w:t>5</w:t>
      </w:r>
      <w:r w:rsidR="003F78A4" w:rsidRPr="00242CCA">
        <w:rPr>
          <w:sz w:val="28"/>
          <w:szCs w:val="28"/>
        </w:rPr>
        <w:t>. Tổ chức thực hiện:</w:t>
      </w:r>
    </w:p>
    <w:p w:rsidR="00F00031" w:rsidRPr="00E80252" w:rsidRDefault="003F78A4" w:rsidP="00A01969">
      <w:pPr>
        <w:pStyle w:val="Bodytext24"/>
        <w:shd w:val="clear" w:color="auto" w:fill="auto"/>
        <w:tabs>
          <w:tab w:val="left" w:leader="underscore" w:pos="8627"/>
        </w:tabs>
        <w:spacing w:before="120" w:after="120" w:line="240" w:lineRule="auto"/>
        <w:ind w:firstLine="360"/>
        <w:jc w:val="both"/>
        <w:rPr>
          <w:sz w:val="28"/>
          <w:szCs w:val="28"/>
        </w:rPr>
      </w:pPr>
      <w:r w:rsidRPr="00E80252">
        <w:rPr>
          <w:sz w:val="28"/>
          <w:szCs w:val="28"/>
        </w:rPr>
        <w:lastRenderedPageBreak/>
        <w:t xml:space="preserve">Sinh viên nộp đầy đủ hồ sơ theo quy định của đối tượng được miễn, giảm học phí. Sau </w:t>
      </w:r>
      <w:r w:rsidRPr="00E80252">
        <w:rPr>
          <w:sz w:val="28"/>
          <w:szCs w:val="28"/>
          <w:lang w:val="en-US"/>
        </w:rPr>
        <w:t>1</w:t>
      </w:r>
      <w:r w:rsidRPr="00E80252">
        <w:rPr>
          <w:sz w:val="28"/>
          <w:szCs w:val="28"/>
        </w:rPr>
        <w:t xml:space="preserve">5 ngày kể từ ngày </w:t>
      </w:r>
      <w:r w:rsidRPr="00E80252">
        <w:rPr>
          <w:sz w:val="28"/>
          <w:szCs w:val="28"/>
          <w:lang w:val="en-US"/>
        </w:rPr>
        <w:t>nhập học.</w:t>
      </w:r>
      <w:r w:rsidRPr="00E80252">
        <w:rPr>
          <w:sz w:val="28"/>
          <w:szCs w:val="28"/>
        </w:rPr>
        <w:t xml:space="preserve"> Trường sẽ ban hành Quyết định miễn, giảm học phí đối với sinh viên đúng đối tượng và nộp đủ hồ sơ. Trường hợp sinh viên không đúng đối tượng phải đóng</w:t>
      </w:r>
      <w:r w:rsidRPr="00E80252">
        <w:rPr>
          <w:sz w:val="28"/>
          <w:szCs w:val="28"/>
          <w:lang w:val="en-US"/>
        </w:rPr>
        <w:t xml:space="preserve"> </w:t>
      </w:r>
      <w:r w:rsidRPr="00E80252">
        <w:rPr>
          <w:sz w:val="28"/>
          <w:szCs w:val="28"/>
        </w:rPr>
        <w:t>học phí cho Trường cùng với kỳ đóng học phí kế tiếp./.</w:t>
      </w:r>
    </w:p>
    <w:p w:rsidR="00F00031" w:rsidRPr="00E80252" w:rsidRDefault="00F00031" w:rsidP="00A01969">
      <w:pPr>
        <w:pStyle w:val="Bodytext24"/>
        <w:shd w:val="clear" w:color="auto" w:fill="auto"/>
        <w:spacing w:before="120" w:after="120" w:line="240" w:lineRule="auto"/>
        <w:ind w:right="400"/>
        <w:jc w:val="both"/>
        <w:rPr>
          <w:sz w:val="28"/>
          <w:szCs w:val="28"/>
        </w:rPr>
      </w:pPr>
    </w:p>
    <w:tbl>
      <w:tblPr>
        <w:tblStyle w:val="TableGrid"/>
        <w:tblpPr w:leftFromText="180" w:rightFromText="180" w:vertAnchor="text" w:horzAnchor="margin"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541"/>
      </w:tblGrid>
      <w:tr w:rsidR="00E80252" w:rsidRPr="00E80252" w:rsidTr="00E80252">
        <w:tc>
          <w:tcPr>
            <w:tcW w:w="4479" w:type="dxa"/>
          </w:tcPr>
          <w:p w:rsidR="00E80252" w:rsidRPr="00E80252" w:rsidRDefault="00E80252" w:rsidP="00E80252">
            <w:pPr>
              <w:pStyle w:val="Bodytext24"/>
              <w:shd w:val="clear" w:color="auto" w:fill="auto"/>
              <w:spacing w:line="240" w:lineRule="auto"/>
              <w:ind w:right="403"/>
              <w:jc w:val="both"/>
              <w:rPr>
                <w:b/>
                <w:bCs/>
                <w:i/>
                <w:iCs/>
                <w:sz w:val="26"/>
                <w:szCs w:val="26"/>
                <w:u w:val="single"/>
                <w:lang w:val="en-US"/>
              </w:rPr>
            </w:pPr>
            <w:r w:rsidRPr="00E80252">
              <w:rPr>
                <w:b/>
                <w:bCs/>
                <w:i/>
                <w:iCs/>
                <w:sz w:val="26"/>
                <w:szCs w:val="26"/>
                <w:u w:val="single"/>
                <w:lang w:val="en-US"/>
              </w:rPr>
              <w:t>Nơi nhận:</w:t>
            </w:r>
          </w:p>
          <w:p w:rsidR="00E80252" w:rsidRPr="00E80252" w:rsidRDefault="00E80252" w:rsidP="00E80252">
            <w:pPr>
              <w:pStyle w:val="Bodytext24"/>
              <w:shd w:val="clear" w:color="auto" w:fill="auto"/>
              <w:spacing w:line="240" w:lineRule="auto"/>
              <w:ind w:right="403"/>
              <w:jc w:val="both"/>
              <w:rPr>
                <w:i/>
                <w:iCs/>
                <w:sz w:val="26"/>
                <w:szCs w:val="26"/>
                <w:lang w:val="en-US"/>
              </w:rPr>
            </w:pPr>
            <w:r w:rsidRPr="00E80252">
              <w:rPr>
                <w:i/>
                <w:iCs/>
                <w:sz w:val="26"/>
                <w:szCs w:val="26"/>
                <w:lang w:val="en-US"/>
              </w:rPr>
              <w:t>- ĐU, HĐT (biết);</w:t>
            </w:r>
          </w:p>
          <w:p w:rsidR="00E80252" w:rsidRPr="00E80252" w:rsidRDefault="00E80252" w:rsidP="00E80252">
            <w:pPr>
              <w:pStyle w:val="Bodytext24"/>
              <w:shd w:val="clear" w:color="auto" w:fill="auto"/>
              <w:spacing w:line="240" w:lineRule="auto"/>
              <w:ind w:right="403"/>
              <w:jc w:val="both"/>
              <w:rPr>
                <w:i/>
                <w:iCs/>
                <w:sz w:val="26"/>
                <w:szCs w:val="26"/>
                <w:lang w:val="en-US"/>
              </w:rPr>
            </w:pPr>
            <w:r w:rsidRPr="00E80252">
              <w:rPr>
                <w:i/>
                <w:iCs/>
                <w:sz w:val="26"/>
                <w:szCs w:val="26"/>
                <w:lang w:val="en-US"/>
              </w:rPr>
              <w:t>- Hiệu trưởng (b/c);</w:t>
            </w:r>
          </w:p>
          <w:p w:rsidR="00E80252" w:rsidRPr="00E80252" w:rsidRDefault="00E80252" w:rsidP="00E80252">
            <w:pPr>
              <w:pStyle w:val="Bodytext24"/>
              <w:shd w:val="clear" w:color="auto" w:fill="auto"/>
              <w:spacing w:line="240" w:lineRule="auto"/>
              <w:ind w:right="403"/>
              <w:jc w:val="both"/>
              <w:rPr>
                <w:i/>
                <w:iCs/>
                <w:sz w:val="26"/>
                <w:szCs w:val="26"/>
                <w:lang w:val="en-US"/>
              </w:rPr>
            </w:pPr>
            <w:r w:rsidRPr="00E80252">
              <w:rPr>
                <w:i/>
                <w:iCs/>
                <w:sz w:val="26"/>
                <w:szCs w:val="26"/>
                <w:lang w:val="en-US"/>
              </w:rPr>
              <w:t>- P/K/TT (t/h);</w:t>
            </w:r>
          </w:p>
          <w:p w:rsidR="00E80252" w:rsidRPr="00E80252" w:rsidRDefault="00E80252" w:rsidP="00E80252">
            <w:pPr>
              <w:pStyle w:val="Bodytext24"/>
              <w:shd w:val="clear" w:color="auto" w:fill="auto"/>
              <w:spacing w:line="240" w:lineRule="auto"/>
              <w:ind w:right="403"/>
              <w:jc w:val="both"/>
              <w:rPr>
                <w:i/>
                <w:iCs/>
                <w:sz w:val="26"/>
                <w:szCs w:val="26"/>
                <w:lang w:val="en-US"/>
              </w:rPr>
            </w:pPr>
            <w:r w:rsidRPr="00E80252">
              <w:rPr>
                <w:i/>
                <w:iCs/>
                <w:sz w:val="26"/>
                <w:szCs w:val="26"/>
                <w:lang w:val="en-US"/>
              </w:rPr>
              <w:t>- HSSV (biết);</w:t>
            </w:r>
          </w:p>
          <w:p w:rsidR="00E80252" w:rsidRPr="00E80252" w:rsidRDefault="00E80252" w:rsidP="00E80252">
            <w:pPr>
              <w:pStyle w:val="Bodytext24"/>
              <w:shd w:val="clear" w:color="auto" w:fill="auto"/>
              <w:spacing w:line="240" w:lineRule="auto"/>
              <w:ind w:right="403"/>
              <w:jc w:val="both"/>
              <w:rPr>
                <w:i/>
                <w:iCs/>
                <w:sz w:val="26"/>
                <w:szCs w:val="26"/>
                <w:lang w:val="en-US"/>
              </w:rPr>
            </w:pPr>
            <w:r w:rsidRPr="00E80252">
              <w:rPr>
                <w:i/>
                <w:iCs/>
                <w:sz w:val="26"/>
                <w:szCs w:val="26"/>
                <w:lang w:val="en-US"/>
              </w:rPr>
              <w:t>- Lưu VT./.</w:t>
            </w:r>
          </w:p>
          <w:p w:rsidR="00E80252" w:rsidRPr="00E80252" w:rsidRDefault="00E80252" w:rsidP="00E80252">
            <w:pPr>
              <w:pStyle w:val="Bodytext24"/>
              <w:shd w:val="clear" w:color="auto" w:fill="auto"/>
              <w:spacing w:before="120" w:after="120" w:line="240" w:lineRule="auto"/>
              <w:ind w:right="400"/>
              <w:jc w:val="both"/>
              <w:rPr>
                <w:sz w:val="26"/>
                <w:szCs w:val="26"/>
                <w:lang w:val="en-US"/>
              </w:rPr>
            </w:pPr>
          </w:p>
        </w:tc>
        <w:tc>
          <w:tcPr>
            <w:tcW w:w="4541" w:type="dxa"/>
          </w:tcPr>
          <w:p w:rsidR="00E80252" w:rsidRPr="00E80252" w:rsidRDefault="00E80252" w:rsidP="00E80252">
            <w:pPr>
              <w:pStyle w:val="Bodytext24"/>
              <w:shd w:val="clear" w:color="auto" w:fill="auto"/>
              <w:spacing w:before="120" w:after="120" w:line="240" w:lineRule="auto"/>
              <w:ind w:right="403"/>
              <w:rPr>
                <w:b/>
                <w:bCs/>
                <w:sz w:val="28"/>
                <w:szCs w:val="28"/>
                <w:lang w:val="en-US"/>
              </w:rPr>
            </w:pPr>
            <w:r w:rsidRPr="00E80252">
              <w:rPr>
                <w:b/>
                <w:bCs/>
                <w:sz w:val="28"/>
                <w:szCs w:val="28"/>
                <w:lang w:val="en-US"/>
              </w:rPr>
              <w:t>HIỆU TRƯỞNG</w:t>
            </w:r>
          </w:p>
          <w:p w:rsidR="00E80252" w:rsidRPr="00E80252" w:rsidRDefault="00E80252" w:rsidP="00E80252">
            <w:pPr>
              <w:pStyle w:val="Bodytext24"/>
              <w:shd w:val="clear" w:color="auto" w:fill="auto"/>
              <w:spacing w:before="120" w:after="120" w:line="240" w:lineRule="auto"/>
              <w:ind w:right="400"/>
              <w:rPr>
                <w:b/>
                <w:bCs/>
                <w:sz w:val="28"/>
                <w:szCs w:val="28"/>
                <w:lang w:val="en-US"/>
              </w:rPr>
            </w:pPr>
          </w:p>
          <w:p w:rsidR="00E80252" w:rsidRPr="00E80252" w:rsidRDefault="00E80252" w:rsidP="00E80252">
            <w:pPr>
              <w:pStyle w:val="Bodytext24"/>
              <w:shd w:val="clear" w:color="auto" w:fill="auto"/>
              <w:spacing w:before="120" w:after="120" w:line="240" w:lineRule="auto"/>
              <w:ind w:right="400"/>
              <w:rPr>
                <w:b/>
                <w:bCs/>
                <w:sz w:val="28"/>
                <w:szCs w:val="28"/>
                <w:lang w:val="en-US"/>
              </w:rPr>
            </w:pPr>
          </w:p>
          <w:p w:rsidR="00E80252" w:rsidRPr="00E80252" w:rsidRDefault="00E80252" w:rsidP="00E80252">
            <w:pPr>
              <w:pStyle w:val="Bodytext24"/>
              <w:shd w:val="clear" w:color="auto" w:fill="auto"/>
              <w:spacing w:before="120" w:after="120" w:line="240" w:lineRule="auto"/>
              <w:ind w:right="400"/>
              <w:rPr>
                <w:b/>
                <w:bCs/>
                <w:sz w:val="28"/>
                <w:szCs w:val="28"/>
                <w:lang w:val="en-US"/>
              </w:rPr>
            </w:pPr>
          </w:p>
          <w:p w:rsidR="00E80252" w:rsidRPr="00E80252" w:rsidRDefault="00E80252" w:rsidP="00E80252">
            <w:pPr>
              <w:pStyle w:val="Bodytext24"/>
              <w:shd w:val="clear" w:color="auto" w:fill="auto"/>
              <w:spacing w:before="120" w:after="120" w:line="240" w:lineRule="auto"/>
              <w:ind w:right="400"/>
              <w:rPr>
                <w:b/>
                <w:bCs/>
                <w:sz w:val="28"/>
                <w:szCs w:val="28"/>
                <w:lang w:val="en-US"/>
              </w:rPr>
            </w:pPr>
          </w:p>
          <w:p w:rsidR="00E80252" w:rsidRPr="00E80252" w:rsidRDefault="00E80252" w:rsidP="00E80252">
            <w:pPr>
              <w:pStyle w:val="Bodytext24"/>
              <w:shd w:val="clear" w:color="auto" w:fill="auto"/>
              <w:spacing w:before="120" w:after="120" w:line="240" w:lineRule="auto"/>
              <w:ind w:right="400"/>
              <w:rPr>
                <w:sz w:val="28"/>
                <w:szCs w:val="28"/>
                <w:lang w:val="en-US"/>
              </w:rPr>
            </w:pPr>
            <w:r w:rsidRPr="00E80252">
              <w:rPr>
                <w:b/>
                <w:bCs/>
                <w:sz w:val="28"/>
                <w:szCs w:val="28"/>
                <w:lang w:val="en-US"/>
              </w:rPr>
              <w:t>PGS.Ts. Bùi Văn Hưng</w:t>
            </w:r>
          </w:p>
        </w:tc>
      </w:tr>
    </w:tbl>
    <w:p w:rsidR="00F00031" w:rsidRPr="00E80252" w:rsidRDefault="00F00031" w:rsidP="00A01969">
      <w:pPr>
        <w:pStyle w:val="Bodytext24"/>
        <w:shd w:val="clear" w:color="auto" w:fill="auto"/>
        <w:spacing w:before="120" w:after="120" w:line="240" w:lineRule="auto"/>
        <w:ind w:right="400"/>
        <w:jc w:val="both"/>
        <w:rPr>
          <w:sz w:val="28"/>
          <w:szCs w:val="28"/>
        </w:rPr>
      </w:pPr>
    </w:p>
    <w:p w:rsidR="00F00031" w:rsidRPr="00E80252" w:rsidRDefault="00F00031" w:rsidP="00A01969">
      <w:pPr>
        <w:pStyle w:val="Bodytext24"/>
        <w:shd w:val="clear" w:color="auto" w:fill="auto"/>
        <w:spacing w:before="120" w:after="120" w:line="240" w:lineRule="auto"/>
        <w:ind w:right="400"/>
        <w:jc w:val="both"/>
        <w:rPr>
          <w:sz w:val="28"/>
          <w:szCs w:val="28"/>
        </w:rPr>
      </w:pPr>
    </w:p>
    <w:p w:rsidR="00F00031" w:rsidRPr="00E80252" w:rsidRDefault="00F00031" w:rsidP="00A01969">
      <w:pPr>
        <w:pStyle w:val="Bodytext24"/>
        <w:shd w:val="clear" w:color="auto" w:fill="auto"/>
        <w:spacing w:before="120" w:after="120" w:line="240" w:lineRule="auto"/>
        <w:ind w:left="420" w:right="400" w:firstLine="740"/>
        <w:jc w:val="both"/>
        <w:rPr>
          <w:sz w:val="28"/>
          <w:szCs w:val="28"/>
        </w:rPr>
      </w:pPr>
    </w:p>
    <w:p w:rsidR="00F00031" w:rsidRPr="00E80252" w:rsidRDefault="00F00031" w:rsidP="00A01969">
      <w:pPr>
        <w:framePr w:w="9385" w:wrap="notBeside" w:vAnchor="text" w:hAnchor="text" w:xAlign="center" w:y="1"/>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sectPr w:rsidR="00F00031" w:rsidRPr="00E80252" w:rsidSect="008B2EE6">
          <w:footerReference w:type="default" r:id="rId12"/>
          <w:footerReference w:type="first" r:id="rId13"/>
          <w:type w:val="continuous"/>
          <w:pgSz w:w="11900" w:h="16840"/>
          <w:pgMar w:top="1440" w:right="1440" w:bottom="1440" w:left="1440" w:header="0" w:footer="3" w:gutter="0"/>
          <w:cols w:space="720"/>
          <w:docGrid w:linePitch="360"/>
        </w:sectPr>
      </w:pPr>
    </w:p>
    <w:p w:rsidR="00F00031" w:rsidRPr="00E80252" w:rsidRDefault="003F78A4" w:rsidP="00A01969">
      <w:pPr>
        <w:spacing w:before="120" w:after="120"/>
        <w:jc w:val="both"/>
        <w:rPr>
          <w:rFonts w:ascii="Times New Roman" w:hAnsi="Times New Roman" w:cs="Times New Roman"/>
          <w:sz w:val="28"/>
          <w:szCs w:val="28"/>
        </w:rPr>
      </w:pPr>
      <w:r w:rsidRPr="00E80252">
        <w:rPr>
          <w:rFonts w:ascii="Times New Roman" w:hAnsi="Times New Roman" w:cs="Times New Roman"/>
          <w:noProof/>
          <w:sz w:val="28"/>
          <w:szCs w:val="28"/>
          <w:lang w:val="en-US" w:eastAsia="en-US" w:bidi="ar-SA"/>
        </w:rPr>
        <w:lastRenderedPageBreak/>
        <mc:AlternateContent>
          <mc:Choice Requires="wps">
            <w:drawing>
              <wp:anchor distT="0" distB="0" distL="63500" distR="63500" simplePos="0" relativeHeight="251659264" behindDoc="0" locked="0" layoutInCell="1" allowOverlap="1">
                <wp:simplePos x="0" y="0"/>
                <wp:positionH relativeFrom="margin">
                  <wp:posOffset>6126480</wp:posOffset>
                </wp:positionH>
                <wp:positionV relativeFrom="paragraph">
                  <wp:posOffset>4453255</wp:posOffset>
                </wp:positionV>
                <wp:extent cx="361315" cy="101600"/>
                <wp:effectExtent l="0" t="0" r="3175"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101600"/>
                        </a:xfrm>
                        <a:prstGeom prst="rect">
                          <a:avLst/>
                        </a:prstGeom>
                        <a:noFill/>
                        <a:ln>
                          <a:noFill/>
                        </a:ln>
                      </wps:spPr>
                      <wps:txbx>
                        <w:txbxContent>
                          <w:p w:rsidR="00F00031" w:rsidRDefault="00F00031">
                            <w:pPr>
                              <w:pStyle w:val="Picturecaption"/>
                              <w:shd w:val="clear" w:color="auto" w:fill="auto"/>
                              <w:spacing w:line="160" w:lineRule="exact"/>
                            </w:pP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82.4pt;margin-top:350.65pt;width:28.45pt;height:8pt;z-index:251659264;visibility:visible;mso-wrap-style:square;mso-wrap-distance-left:5pt;mso-wrap-distance-top:0;mso-wrap-distance-right: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" filled="f" stroked="f">
                <v:textbox style="mso-fit-shape-to-text:t" inset="0,0,0,0">
                  <w:txbxContent>
                    <w:p w:rsidR="00F00031" w:rsidRDefault="00F00031">
                      <w:pPr>
                        <w:pStyle w:val="Picturecaption"/>
                        <w:shd w:val="clear" w:color="auto" w:fill="auto"/>
                        <w:spacing w:line="160" w:lineRule="exact"/>
                      </w:pPr>
                    </w:p>
                  </w:txbxContent>
                </v:textbox>
                <w10:wrap anchorx="margin"/>
              </v:shape>
            </w:pict>
          </mc:Fallback>
        </mc:AlternateContent>
      </w: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sectPr w:rsidR="00F00031" w:rsidRPr="00E80252" w:rsidSect="008B2EE6">
          <w:pgSz w:w="11900" w:h="16840"/>
          <w:pgMar w:top="1418" w:right="1418" w:bottom="1418" w:left="1418" w:header="0" w:footer="6" w:gutter="0"/>
          <w:cols w:space="720"/>
          <w:docGrid w:linePitch="360"/>
        </w:sectPr>
      </w:pPr>
    </w:p>
    <w:p w:rsidR="00F00031" w:rsidRPr="00E80252" w:rsidRDefault="00F00031" w:rsidP="00A01969">
      <w:pPr>
        <w:framePr w:w="9378" w:wrap="notBeside" w:vAnchor="text" w:hAnchor="text" w:xAlign="center" w:y="1"/>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sectPr w:rsidR="00F00031" w:rsidRPr="00E80252">
          <w:footerReference w:type="default" r:id="rId14"/>
          <w:footerReference w:type="first" r:id="rId15"/>
          <w:pgSz w:w="11900" w:h="16840"/>
          <w:pgMar w:top="1212" w:right="537" w:bottom="1212" w:left="1232" w:header="0" w:footer="3" w:gutter="0"/>
          <w:cols w:space="720"/>
          <w:docGrid w:linePitch="360"/>
        </w:sectPr>
      </w:pPr>
    </w:p>
    <w:p w:rsidR="00F00031" w:rsidRPr="00E80252" w:rsidRDefault="003F78A4" w:rsidP="00A01969">
      <w:pPr>
        <w:spacing w:before="120" w:after="120"/>
        <w:jc w:val="both"/>
        <w:rPr>
          <w:rFonts w:ascii="Times New Roman" w:hAnsi="Times New Roman" w:cs="Times New Roman"/>
          <w:sz w:val="28"/>
          <w:szCs w:val="28"/>
        </w:rPr>
        <w:sectPr w:rsidR="00F00031" w:rsidRPr="00E80252">
          <w:pgSz w:w="11900" w:h="16840"/>
          <w:pgMar w:top="1135" w:right="681" w:bottom="1248" w:left="1491" w:header="0" w:footer="3" w:gutter="0"/>
          <w:cols w:space="720"/>
          <w:docGrid w:linePitch="360"/>
        </w:sectPr>
      </w:pPr>
      <w:r w:rsidRPr="00E80252">
        <w:rPr>
          <w:rFonts w:ascii="Times New Roman" w:hAnsi="Times New Roman" w:cs="Times New Roman"/>
          <w:noProof/>
          <w:sz w:val="28"/>
          <w:szCs w:val="28"/>
          <w:lang w:val="en-US" w:eastAsia="en-US" w:bidi="ar-SA"/>
        </w:rPr>
        <w:lastRenderedPageBreak/>
        <mc:AlternateContent>
          <mc:Choice Requires="wps">
            <w:drawing>
              <wp:anchor distT="0" distB="0" distL="63500" distR="63500" simplePos="0" relativeHeight="251660288" behindDoc="0" locked="0" layoutInCell="1" allowOverlap="1">
                <wp:simplePos x="0" y="0"/>
                <wp:positionH relativeFrom="margin">
                  <wp:posOffset>585470</wp:posOffset>
                </wp:positionH>
                <wp:positionV relativeFrom="paragraph">
                  <wp:posOffset>0</wp:posOffset>
                </wp:positionV>
                <wp:extent cx="2747645" cy="189865"/>
                <wp:effectExtent l="0" t="0" r="0" b="381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189865"/>
                        </a:xfrm>
                        <a:prstGeom prst="rect">
                          <a:avLst/>
                        </a:prstGeom>
                        <a:noFill/>
                        <a:ln>
                          <a:noFill/>
                        </a:ln>
                      </wps:spPr>
                      <wps:txbx>
                        <w:txbxContent>
                          <w:p w:rsidR="00F00031" w:rsidRDefault="00F00031">
                            <w:pPr>
                              <w:pStyle w:val="Bodytext24"/>
                              <w:shd w:val="clear" w:color="auto" w:fill="auto"/>
                              <w:tabs>
                                <w:tab w:val="left" w:pos="151"/>
                              </w:tabs>
                              <w:spacing w:line="299" w:lineRule="exact"/>
                              <w:jc w:val="both"/>
                            </w:pPr>
                          </w:p>
                        </w:txbxContent>
                      </wps:txbx>
                      <wps:bodyPr rot="0" vert="horz" wrap="square" lIns="0" tIns="0" rIns="0" bIns="0" anchor="t" anchorCtr="0" upright="1">
                        <a:spAutoFit/>
                      </wps:bodyPr>
                    </wps:wsp>
                  </a:graphicData>
                </a:graphic>
              </wp:anchor>
            </w:drawing>
          </mc:Choice>
          <mc:Fallback>
            <w:pict>
              <v:shape id="Text Box 5" o:spid="_x0000_s1027" type="#_x0000_t202" style="position:absolute;left:0;text-align:left;margin-left:46.1pt;margin-top:0;width:216.35pt;height:14.95pt;z-index:251660288;visibility:visible;mso-wrap-style:square;mso-wrap-distance-left:5pt;mso-wrap-distance-top:0;mso-wrap-distance-right: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" filled="f" stroked="f">
                <v:textbox style="mso-fit-shape-to-text:t" inset="0,0,0,0">
                  <w:txbxContent>
                    <w:p w:rsidR="00F00031" w:rsidRDefault="00F00031">
                      <w:pPr>
                        <w:pStyle w:val="Bodytext24"/>
                        <w:shd w:val="clear" w:color="auto" w:fill="auto"/>
                        <w:tabs>
                          <w:tab w:val="left" w:pos="151"/>
                        </w:tabs>
                        <w:spacing w:line="299" w:lineRule="exact"/>
                        <w:jc w:val="both"/>
                      </w:pPr>
                    </w:p>
                  </w:txbxContent>
                </v:textbox>
                <w10:wrap anchorx="margin"/>
              </v:shape>
            </w:pict>
          </mc:Fallback>
        </mc:AlternateContent>
      </w:r>
    </w:p>
    <w:p w:rsidR="00F00031" w:rsidRPr="00E80252" w:rsidRDefault="00F00031" w:rsidP="00A01969">
      <w:pPr>
        <w:spacing w:before="120" w:after="120"/>
        <w:jc w:val="both"/>
        <w:rPr>
          <w:rFonts w:ascii="Times New Roman" w:hAnsi="Times New Roman" w:cs="Times New Roman"/>
          <w:sz w:val="28"/>
          <w:szCs w:val="28"/>
        </w:rPr>
      </w:pPr>
    </w:p>
    <w:p w:rsidR="00F00031" w:rsidRPr="00E80252" w:rsidRDefault="00F00031" w:rsidP="00A01969">
      <w:pPr>
        <w:spacing w:before="120" w:after="120"/>
        <w:jc w:val="both"/>
        <w:rPr>
          <w:rFonts w:ascii="Times New Roman" w:hAnsi="Times New Roman" w:cs="Times New Roman"/>
          <w:sz w:val="28"/>
          <w:szCs w:val="28"/>
        </w:rPr>
        <w:sectPr w:rsidR="00F00031" w:rsidRPr="00E80252">
          <w:type w:val="continuous"/>
          <w:pgSz w:w="11900" w:h="16840"/>
          <w:pgMar w:top="3216" w:right="0" w:bottom="392" w:left="0" w:header="0" w:footer="3" w:gutter="0"/>
          <w:cols w:space="720"/>
          <w:docGrid w:linePitch="360"/>
        </w:sectPr>
      </w:pPr>
    </w:p>
    <w:p w:rsidR="00F00031" w:rsidRPr="00E80252" w:rsidRDefault="00F00031" w:rsidP="00A01969">
      <w:pPr>
        <w:pStyle w:val="Bodytext40"/>
        <w:shd w:val="clear" w:color="auto" w:fill="auto"/>
        <w:spacing w:before="120" w:after="120" w:line="240" w:lineRule="auto"/>
        <w:jc w:val="both"/>
        <w:rPr>
          <w:sz w:val="28"/>
          <w:szCs w:val="28"/>
        </w:rPr>
      </w:pPr>
    </w:p>
    <w:sectPr w:rsidR="00F00031" w:rsidRPr="00E80252">
      <w:footerReference w:type="default" r:id="rId16"/>
      <w:type w:val="continuous"/>
      <w:pgSz w:w="11900" w:h="16840"/>
      <w:pgMar w:top="3216" w:right="962" w:bottom="392" w:left="1491" w:header="0"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4E7" w:rsidRDefault="00E854E7"/>
  </w:endnote>
  <w:endnote w:type="continuationSeparator" w:id="0">
    <w:p w:rsidR="00E854E7" w:rsidRDefault="00E85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altName w:val="Microsoft JhengHei Light"/>
    <w:panose1 w:val="020B0604020202020204"/>
    <w:charset w:val="80"/>
    <w:family w:val="swiss"/>
    <w:pitch w:val="default"/>
    <w:sig w:usb0="00000000" w:usb1="00000000"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031" w:rsidRDefault="003F78A4">
    <w:pPr>
      <w:rPr>
        <w:sz w:val="2"/>
        <w:szCs w:val="2"/>
      </w:rPr>
    </w:pPr>
    <w:r>
      <w:rPr>
        <w:noProof/>
        <w:lang w:val="en-US" w:eastAsia="en-US" w:bidi="ar-SA"/>
      </w:rPr>
      <mc:AlternateContent>
        <mc:Choice Requires="wps">
          <w:drawing>
            <wp:anchor distT="0" distB="0" distL="63500" distR="63500" simplePos="0" relativeHeight="251655680" behindDoc="1" locked="0" layoutInCell="1" allowOverlap="1">
              <wp:simplePos x="0" y="0"/>
              <wp:positionH relativeFrom="page">
                <wp:posOffset>6782435</wp:posOffset>
              </wp:positionH>
              <wp:positionV relativeFrom="page">
                <wp:posOffset>10019030</wp:posOffset>
              </wp:positionV>
              <wp:extent cx="83185" cy="189865"/>
              <wp:effectExtent l="635" t="0" r="1905" b="19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wps:spPr>
                    <wps:txbx>
                      <w:txbxContent>
                        <w:p w:rsidR="00F00031" w:rsidRDefault="003F78A4">
                          <w:pPr>
                            <w:pStyle w:val="Headerorfooter1"/>
                            <w:shd w:val="clear" w:color="auto" w:fill="auto"/>
                            <w:spacing w:line="240" w:lineRule="auto"/>
                          </w:pPr>
                          <w:r>
                            <w:fldChar w:fldCharType="begin"/>
                          </w:r>
                          <w:r>
                            <w:instrText xml:space="preserve"> PAGE \* MERGEFORMAT </w:instrText>
                          </w:r>
                          <w:r>
                            <w:fldChar w:fldCharType="separate"/>
                          </w:r>
                          <w:r w:rsidR="00B62519" w:rsidRPr="00B62519">
                            <w:rPr>
                              <w:rStyle w:val="Headerorfooter0"/>
                              <w:noProof/>
                            </w:rPr>
                            <w:t>2</w:t>
                          </w:r>
                          <w:r>
                            <w:rPr>
                              <w:rStyle w:val="Headerorfooter0"/>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34.05pt;margin-top:788.9pt;width:6.55pt;height:14.95pt;z-index:-251660800;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" filled="f" stroked="f">
              <v:textbox style="mso-fit-shape-to-text:t" inset="0,0,0,0">
                <w:txbxContent>
                  <w:p w:rsidR="00F00031" w:rsidRDefault="003F78A4">
                    <w:pPr>
                      <w:pStyle w:val="Headerorfooter1"/>
                      <w:shd w:val="clear" w:color="auto" w:fill="auto"/>
                      <w:spacing w:line="240" w:lineRule="auto"/>
                    </w:pPr>
                    <w:r>
                      <w:fldChar w:fldCharType="begin"/>
                    </w:r>
                    <w:r>
                      <w:instrText xml:space="preserve"> PAGE \* MERGEFORMAT </w:instrText>
                    </w:r>
                    <w:r>
                      <w:fldChar w:fldCharType="separate"/>
                    </w:r>
                    <w:r w:rsidR="00B62519" w:rsidRPr="00B62519">
                      <w:rPr>
                        <w:rStyle w:val="Headerorfooter0"/>
                        <w:noProof/>
                      </w:rPr>
                      <w:t>2</w:t>
                    </w:r>
                    <w:r>
                      <w:rPr>
                        <w:rStyle w:val="Headerorfooter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031" w:rsidRDefault="003F78A4">
    <w:pPr>
      <w:rPr>
        <w:sz w:val="2"/>
        <w:szCs w:val="2"/>
      </w:rPr>
    </w:pPr>
    <w:r>
      <w:rPr>
        <w:noProof/>
        <w:lang w:val="en-US" w:eastAsia="en-US" w:bidi="ar-SA"/>
      </w:rPr>
      <mc:AlternateContent>
        <mc:Choice Requires="wps">
          <w:drawing>
            <wp:anchor distT="0" distB="0" distL="63500" distR="63500" simplePos="0" relativeHeight="251656704" behindDoc="1" locked="0" layoutInCell="1" allowOverlap="1">
              <wp:simplePos x="0" y="0"/>
              <wp:positionH relativeFrom="page">
                <wp:posOffset>6838950</wp:posOffset>
              </wp:positionH>
              <wp:positionV relativeFrom="page">
                <wp:posOffset>10043160</wp:posOffset>
              </wp:positionV>
              <wp:extent cx="80010" cy="177165"/>
              <wp:effectExtent l="0" t="381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177165"/>
                      </a:xfrm>
                      <a:prstGeom prst="rect">
                        <a:avLst/>
                      </a:prstGeom>
                      <a:noFill/>
                      <a:ln>
                        <a:noFill/>
                      </a:ln>
                    </wps:spPr>
                    <wps:txbx>
                      <w:txbxContent>
                        <w:p w:rsidR="00F00031" w:rsidRDefault="003F78A4">
                          <w:pPr>
                            <w:pStyle w:val="Headerorfooter1"/>
                            <w:shd w:val="clear" w:color="auto" w:fill="auto"/>
                            <w:spacing w:line="240" w:lineRule="auto"/>
                          </w:pPr>
                          <w:r>
                            <w:fldChar w:fldCharType="begin"/>
                          </w:r>
                          <w:r>
                            <w:instrText xml:space="preserve"> PAGE \* MERGEFORMAT </w:instrText>
                          </w:r>
                          <w:r>
                            <w:fldChar w:fldCharType="separate"/>
                          </w:r>
                          <w:r>
                            <w:rPr>
                              <w:rStyle w:val="HeaderorfooterTrebuchetMS"/>
                            </w:rPr>
                            <w:t>1</w:t>
                          </w:r>
                          <w:r>
                            <w:rPr>
                              <w:rStyle w:val="HeaderorfooterTrebuchetMS"/>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538.5pt;margin-top:790.8pt;width:6.3pt;height:13.95pt;z-index:-251659776;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" filled="f" stroked="f">
              <v:textbox style="mso-fit-shape-to-text:t" inset="0,0,0,0">
                <w:txbxContent>
                  <w:p w:rsidR="00F00031" w:rsidRDefault="003F78A4">
                    <w:pPr>
                      <w:pStyle w:val="Headerorfooter1"/>
                      <w:shd w:val="clear" w:color="auto" w:fill="auto"/>
                      <w:spacing w:line="240" w:lineRule="auto"/>
                    </w:pPr>
                    <w:r>
                      <w:fldChar w:fldCharType="begin"/>
                    </w:r>
                    <w:r>
                      <w:instrText xml:space="preserve"> PAGE \* MERGEFORMAT </w:instrText>
                    </w:r>
                    <w:r>
                      <w:fldChar w:fldCharType="separate"/>
                    </w:r>
                    <w:r>
                      <w:rPr>
                        <w:rStyle w:val="HeaderorfooterTrebuchetMS"/>
                      </w:rPr>
                      <w:t>1</w:t>
                    </w:r>
                    <w:r>
                      <w:rPr>
                        <w:rStyle w:val="HeaderorfooterTrebuchetM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031" w:rsidRDefault="003F78A4">
    <w:pPr>
      <w:rPr>
        <w:sz w:val="2"/>
        <w:szCs w:val="2"/>
      </w:rPr>
    </w:pPr>
    <w:r>
      <w:rPr>
        <w:noProof/>
        <w:lang w:val="en-US" w:eastAsia="en-US" w:bidi="ar-SA"/>
      </w:rPr>
      <mc:AlternateContent>
        <mc:Choice Requires="wps">
          <w:drawing>
            <wp:anchor distT="0" distB="0" distL="63500" distR="63500" simplePos="0" relativeHeight="251657728" behindDoc="1" locked="0" layoutInCell="1" allowOverlap="1">
              <wp:simplePos x="0" y="0"/>
              <wp:positionH relativeFrom="page">
                <wp:posOffset>6838950</wp:posOffset>
              </wp:positionH>
              <wp:positionV relativeFrom="page">
                <wp:posOffset>10043160</wp:posOffset>
              </wp:positionV>
              <wp:extent cx="160020" cy="177165"/>
              <wp:effectExtent l="0" t="3810" r="1905"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77165"/>
                      </a:xfrm>
                      <a:prstGeom prst="rect">
                        <a:avLst/>
                      </a:prstGeom>
                      <a:noFill/>
                      <a:ln>
                        <a:noFill/>
                      </a:ln>
                    </wps:spPr>
                    <wps:txbx>
                      <w:txbxContent>
                        <w:p w:rsidR="00F00031" w:rsidRDefault="003F78A4">
                          <w:pPr>
                            <w:pStyle w:val="Headerorfooter1"/>
                            <w:shd w:val="clear" w:color="auto" w:fill="auto"/>
                            <w:spacing w:line="240" w:lineRule="auto"/>
                          </w:pPr>
                          <w:r>
                            <w:fldChar w:fldCharType="begin"/>
                          </w:r>
                          <w:r>
                            <w:instrText xml:space="preserve"> PAGE \* MERGEFORMAT </w:instrText>
                          </w:r>
                          <w:r>
                            <w:fldChar w:fldCharType="separate"/>
                          </w:r>
                          <w:r w:rsidR="00B62519" w:rsidRPr="00B62519">
                            <w:rPr>
                              <w:rStyle w:val="HeaderorfooterTrebuchetMS"/>
                              <w:noProof/>
                            </w:rPr>
                            <w:t>14</w:t>
                          </w:r>
                          <w:r>
                            <w:rPr>
                              <w:rStyle w:val="HeaderorfooterTrebuchetMS"/>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538.5pt;margin-top:790.8pt;width:12.6pt;height:13.95pt;z-index:-251658752;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" filled="f" stroked="f">
              <v:textbox style="mso-fit-shape-to-text:t" inset="0,0,0,0">
                <w:txbxContent>
                  <w:p w:rsidR="00F00031" w:rsidRDefault="003F78A4">
                    <w:pPr>
                      <w:pStyle w:val="Headerorfooter1"/>
                      <w:shd w:val="clear" w:color="auto" w:fill="auto"/>
                      <w:spacing w:line="240" w:lineRule="auto"/>
                    </w:pPr>
                    <w:r>
                      <w:fldChar w:fldCharType="begin"/>
                    </w:r>
                    <w:r>
                      <w:instrText xml:space="preserve"> PAGE \* MERGEFORMAT </w:instrText>
                    </w:r>
                    <w:r>
                      <w:fldChar w:fldCharType="separate"/>
                    </w:r>
                    <w:r w:rsidR="00B62519" w:rsidRPr="00B62519">
                      <w:rPr>
                        <w:rStyle w:val="HeaderorfooterTrebuchetMS"/>
                        <w:noProof/>
                      </w:rPr>
                      <w:t>14</w:t>
                    </w:r>
                    <w:r>
                      <w:rPr>
                        <w:rStyle w:val="HeaderorfooterTrebuchetMS"/>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031" w:rsidRDefault="00F0003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031" w:rsidRDefault="003F78A4">
    <w:pPr>
      <w:rPr>
        <w:sz w:val="2"/>
        <w:szCs w:val="2"/>
      </w:rPr>
    </w:pPr>
    <w:r>
      <w:rPr>
        <w:noProof/>
        <w:lang w:val="en-US" w:eastAsia="en-US" w:bidi="ar-SA"/>
      </w:rPr>
      <mc:AlternateContent>
        <mc:Choice Requires="wps">
          <w:drawing>
            <wp:anchor distT="0" distB="0" distL="63500" distR="63500" simplePos="0" relativeHeight="251658752" behindDoc="1" locked="0" layoutInCell="1" allowOverlap="1">
              <wp:simplePos x="0" y="0"/>
              <wp:positionH relativeFrom="page">
                <wp:posOffset>4829175</wp:posOffset>
              </wp:positionH>
              <wp:positionV relativeFrom="page">
                <wp:posOffset>10379075</wp:posOffset>
              </wp:positionV>
              <wp:extent cx="25400" cy="69215"/>
              <wp:effectExtent l="0" t="0" r="3175" b="63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69215"/>
                      </a:xfrm>
                      <a:prstGeom prst="rect">
                        <a:avLst/>
                      </a:prstGeom>
                      <a:noFill/>
                      <a:ln>
                        <a:noFill/>
                      </a:ln>
                    </wps:spPr>
                    <wps:txbx>
                      <w:txbxContent>
                        <w:p w:rsidR="00F00031" w:rsidRDefault="003F78A4">
                          <w:pPr>
                            <w:pStyle w:val="Headerorfooter1"/>
                            <w:shd w:val="clear" w:color="auto" w:fill="auto"/>
                            <w:spacing w:line="240" w:lineRule="auto"/>
                          </w:pPr>
                          <w:r>
                            <w:rPr>
                              <w:rStyle w:val="HeaderorfooterVerdana"/>
                            </w:rPr>
                            <w:t>t</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31" type="#_x0000_t202" style="position:absolute;margin-left:380.25pt;margin-top:817.25pt;width:2pt;height:5.45pt;z-index:-251657728;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" filled="f" stroked="f">
              <v:textbox style="mso-fit-shape-to-text:t" inset="0,0,0,0">
                <w:txbxContent>
                  <w:p w:rsidR="00F00031" w:rsidRDefault="003F78A4">
                    <w:pPr>
                      <w:pStyle w:val="Headerorfooter1"/>
                      <w:shd w:val="clear" w:color="auto" w:fill="auto"/>
                      <w:spacing w:line="240" w:lineRule="auto"/>
                    </w:pPr>
                    <w:r>
                      <w:rPr>
                        <w:rStyle w:val="HeaderorfooterVerdana"/>
                      </w:rPr>
                      <w:t>t</w:t>
                    </w:r>
                  </w:p>
                </w:txbxContent>
              </v:textbox>
              <w10:wrap anchorx="page" anchory="page"/>
            </v:shape>
          </w:pict>
        </mc:Fallback>
      </mc:AlternateContent>
    </w:r>
    <w:r>
      <w:rPr>
        <w:noProof/>
        <w:lang w:val="en-US" w:eastAsia="en-US" w:bidi="ar-SA"/>
      </w:rPr>
      <mc:AlternateContent>
        <mc:Choice Requires="wps">
          <w:drawing>
            <wp:anchor distT="0" distB="0" distL="63500" distR="63500" simplePos="0" relativeHeight="251659776" behindDoc="1" locked="0" layoutInCell="1" allowOverlap="1">
              <wp:simplePos x="0" y="0"/>
              <wp:positionH relativeFrom="page">
                <wp:posOffset>6820535</wp:posOffset>
              </wp:positionH>
              <wp:positionV relativeFrom="page">
                <wp:posOffset>9953625</wp:posOffset>
              </wp:positionV>
              <wp:extent cx="160020" cy="177165"/>
              <wp:effectExtent l="635" t="0" r="1270" b="381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77165"/>
                      </a:xfrm>
                      <a:prstGeom prst="rect">
                        <a:avLst/>
                      </a:prstGeom>
                      <a:noFill/>
                      <a:ln>
                        <a:noFill/>
                      </a:ln>
                    </wps:spPr>
                    <wps:txbx>
                      <w:txbxContent>
                        <w:p w:rsidR="00F00031" w:rsidRDefault="003F78A4">
                          <w:pPr>
                            <w:pStyle w:val="Headerorfooter1"/>
                            <w:shd w:val="clear" w:color="auto" w:fill="auto"/>
                            <w:spacing w:line="240" w:lineRule="auto"/>
                          </w:pPr>
                          <w:r>
                            <w:fldChar w:fldCharType="begin"/>
                          </w:r>
                          <w:r>
                            <w:instrText xml:space="preserve"> PAGE \* MERGEFORMAT </w:instrText>
                          </w:r>
                          <w:r>
                            <w:fldChar w:fldCharType="separate"/>
                          </w:r>
                          <w:r>
                            <w:rPr>
                              <w:rStyle w:val="HeaderorfooterTrebuchetMS1"/>
                              <w:b w:val="0"/>
                              <w:bCs w:val="0"/>
                            </w:rPr>
                            <w:t>11</w:t>
                          </w:r>
                          <w:r>
                            <w:rPr>
                              <w:rStyle w:val="HeaderorfooterTrebuchetMS1"/>
                              <w:b w:val="0"/>
                              <w:bCs w:val="0"/>
                            </w:rPr>
                            <w:fldChar w:fldCharType="end"/>
                          </w:r>
                        </w:p>
                      </w:txbxContent>
                    </wps:txbx>
                    <wps:bodyPr rot="0" vert="horz" wrap="none" lIns="0" tIns="0" rIns="0" bIns="0" anchor="t" anchorCtr="0" upright="1">
                      <a:spAutoFit/>
                    </wps:bodyPr>
                  </wps:wsp>
                </a:graphicData>
              </a:graphic>
            </wp:anchor>
          </w:drawing>
        </mc:Choice>
        <mc:Fallback>
          <w:pict>
            <v:shape id="Text Box 13" o:spid="_x0000_s1032" type="#_x0000_t202" style="position:absolute;margin-left:537.05pt;margin-top:783.75pt;width:12.6pt;height:13.95pt;z-index:-251656704;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" filled="f" stroked="f">
              <v:textbox style="mso-fit-shape-to-text:t" inset="0,0,0,0">
                <w:txbxContent>
                  <w:p w:rsidR="00F00031" w:rsidRDefault="003F78A4">
                    <w:pPr>
                      <w:pStyle w:val="Headerorfooter1"/>
                      <w:shd w:val="clear" w:color="auto" w:fill="auto"/>
                      <w:spacing w:line="240" w:lineRule="auto"/>
                    </w:pPr>
                    <w:r>
                      <w:fldChar w:fldCharType="begin"/>
                    </w:r>
                    <w:r>
                      <w:instrText xml:space="preserve"> PAGE \* MERGEFORMAT </w:instrText>
                    </w:r>
                    <w:r>
                      <w:fldChar w:fldCharType="separate"/>
                    </w:r>
                    <w:r>
                      <w:rPr>
                        <w:rStyle w:val="HeaderorfooterTrebuchetMS1"/>
                        <w:b w:val="0"/>
                        <w:bCs w:val="0"/>
                      </w:rPr>
                      <w:t>11</w:t>
                    </w:r>
                    <w:r>
                      <w:rPr>
                        <w:rStyle w:val="HeaderorfooterTrebuchetMS1"/>
                        <w:b w:val="0"/>
                        <w:bCs w:val="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4E7" w:rsidRDefault="00E854E7"/>
  </w:footnote>
  <w:footnote w:type="continuationSeparator" w:id="0">
    <w:p w:rsidR="00E854E7" w:rsidRDefault="00E854E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2728"/>
    <w:multiLevelType w:val="multilevel"/>
    <w:tmpl w:val="053A27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1C21F2"/>
    <w:multiLevelType w:val="multilevel"/>
    <w:tmpl w:val="0D1C2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BA3772"/>
    <w:multiLevelType w:val="multilevel"/>
    <w:tmpl w:val="0EBA377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D6640A"/>
    <w:multiLevelType w:val="multilevel"/>
    <w:tmpl w:val="0ED6640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E35602"/>
    <w:multiLevelType w:val="multilevel"/>
    <w:tmpl w:val="15E3560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CF68D3"/>
    <w:multiLevelType w:val="multilevel"/>
    <w:tmpl w:val="18CF68D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E7560F"/>
    <w:multiLevelType w:val="multilevel"/>
    <w:tmpl w:val="21E7560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1C04DB"/>
    <w:multiLevelType w:val="multilevel"/>
    <w:tmpl w:val="3A1C04DB"/>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9511B3"/>
    <w:multiLevelType w:val="multilevel"/>
    <w:tmpl w:val="3B9511B3"/>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2430B9"/>
    <w:multiLevelType w:val="multilevel"/>
    <w:tmpl w:val="582430B9"/>
    <w:lvl w:ilvl="0">
      <w:start w:val="1"/>
      <w:numFmt w:val="decimal"/>
      <w:lvlText w:val="%1."/>
      <w:lvlJc w:val="left"/>
      <w:pPr>
        <w:ind w:left="1520" w:hanging="360"/>
      </w:pPr>
      <w:rPr>
        <w:rFonts w:hint="default"/>
      </w:rPr>
    </w:lvl>
    <w:lvl w:ilvl="1">
      <w:start w:val="1"/>
      <w:numFmt w:val="lowerLetter"/>
      <w:lvlText w:val="%2."/>
      <w:lvlJc w:val="left"/>
      <w:pPr>
        <w:ind w:left="2240" w:hanging="360"/>
      </w:pPr>
    </w:lvl>
    <w:lvl w:ilvl="2">
      <w:start w:val="1"/>
      <w:numFmt w:val="lowerRoman"/>
      <w:lvlText w:val="%3."/>
      <w:lvlJc w:val="right"/>
      <w:pPr>
        <w:ind w:left="2960" w:hanging="180"/>
      </w:pPr>
    </w:lvl>
    <w:lvl w:ilvl="3">
      <w:start w:val="1"/>
      <w:numFmt w:val="decimal"/>
      <w:lvlText w:val="%4."/>
      <w:lvlJc w:val="left"/>
      <w:pPr>
        <w:ind w:left="3680" w:hanging="360"/>
      </w:pPr>
    </w:lvl>
    <w:lvl w:ilvl="4">
      <w:start w:val="1"/>
      <w:numFmt w:val="lowerLetter"/>
      <w:lvlText w:val="%5."/>
      <w:lvlJc w:val="left"/>
      <w:pPr>
        <w:ind w:left="4400" w:hanging="360"/>
      </w:pPr>
    </w:lvl>
    <w:lvl w:ilvl="5">
      <w:start w:val="1"/>
      <w:numFmt w:val="lowerRoman"/>
      <w:lvlText w:val="%6."/>
      <w:lvlJc w:val="right"/>
      <w:pPr>
        <w:ind w:left="5120" w:hanging="180"/>
      </w:pPr>
    </w:lvl>
    <w:lvl w:ilvl="6">
      <w:start w:val="1"/>
      <w:numFmt w:val="decimal"/>
      <w:lvlText w:val="%7."/>
      <w:lvlJc w:val="left"/>
      <w:pPr>
        <w:ind w:left="5840" w:hanging="360"/>
      </w:pPr>
    </w:lvl>
    <w:lvl w:ilvl="7">
      <w:start w:val="1"/>
      <w:numFmt w:val="lowerLetter"/>
      <w:lvlText w:val="%8."/>
      <w:lvlJc w:val="left"/>
      <w:pPr>
        <w:ind w:left="6560" w:hanging="360"/>
      </w:pPr>
    </w:lvl>
    <w:lvl w:ilvl="8">
      <w:start w:val="1"/>
      <w:numFmt w:val="lowerRoman"/>
      <w:lvlText w:val="%9."/>
      <w:lvlJc w:val="right"/>
      <w:pPr>
        <w:ind w:left="7280" w:hanging="180"/>
      </w:pPr>
    </w:lvl>
  </w:abstractNum>
  <w:abstractNum w:abstractNumId="10" w15:restartNumberingAfterBreak="0">
    <w:nsid w:val="697B620A"/>
    <w:multiLevelType w:val="multilevel"/>
    <w:tmpl w:val="697B6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A52F03"/>
    <w:multiLevelType w:val="multilevel"/>
    <w:tmpl w:val="6DA52F03"/>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D02BFF"/>
    <w:multiLevelType w:val="multilevel"/>
    <w:tmpl w:val="77D02BFF"/>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425405"/>
    <w:multiLevelType w:val="multilevel"/>
    <w:tmpl w:val="7F42540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8"/>
  </w:num>
  <w:num w:numId="4">
    <w:abstractNumId w:val="4"/>
  </w:num>
  <w:num w:numId="5">
    <w:abstractNumId w:val="10"/>
  </w:num>
  <w:num w:numId="6">
    <w:abstractNumId w:val="3"/>
  </w:num>
  <w:num w:numId="7">
    <w:abstractNumId w:val="11"/>
  </w:num>
  <w:num w:numId="8">
    <w:abstractNumId w:val="5"/>
  </w:num>
  <w:num w:numId="9">
    <w:abstractNumId w:val="12"/>
  </w:num>
  <w:num w:numId="10">
    <w:abstractNumId w:val="0"/>
  </w:num>
  <w:num w:numId="11">
    <w:abstractNumId w:val="7"/>
  </w:num>
  <w:num w:numId="12">
    <w:abstractNumId w:val="6"/>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8F"/>
    <w:rsid w:val="00037DF4"/>
    <w:rsid w:val="00067E9F"/>
    <w:rsid w:val="00071EE0"/>
    <w:rsid w:val="0008798B"/>
    <w:rsid w:val="000A6563"/>
    <w:rsid w:val="000D4383"/>
    <w:rsid w:val="000F751C"/>
    <w:rsid w:val="00116927"/>
    <w:rsid w:val="00125E8F"/>
    <w:rsid w:val="0014602B"/>
    <w:rsid w:val="00147509"/>
    <w:rsid w:val="00164C44"/>
    <w:rsid w:val="00170717"/>
    <w:rsid w:val="0018008F"/>
    <w:rsid w:val="00195BA2"/>
    <w:rsid w:val="001A1C5A"/>
    <w:rsid w:val="001D0775"/>
    <w:rsid w:val="001E01BF"/>
    <w:rsid w:val="001E3896"/>
    <w:rsid w:val="001E524E"/>
    <w:rsid w:val="001E5D2A"/>
    <w:rsid w:val="001F35FC"/>
    <w:rsid w:val="00203D5F"/>
    <w:rsid w:val="00242CCA"/>
    <w:rsid w:val="00261A6B"/>
    <w:rsid w:val="0027483D"/>
    <w:rsid w:val="00275A53"/>
    <w:rsid w:val="002A2604"/>
    <w:rsid w:val="002C2BF6"/>
    <w:rsid w:val="002D2F77"/>
    <w:rsid w:val="002D6A0A"/>
    <w:rsid w:val="002F2F81"/>
    <w:rsid w:val="00300444"/>
    <w:rsid w:val="003038EE"/>
    <w:rsid w:val="00307EA9"/>
    <w:rsid w:val="0032561B"/>
    <w:rsid w:val="00345198"/>
    <w:rsid w:val="00381D65"/>
    <w:rsid w:val="003A08FE"/>
    <w:rsid w:val="003A30A2"/>
    <w:rsid w:val="003A4197"/>
    <w:rsid w:val="003C5883"/>
    <w:rsid w:val="003D1049"/>
    <w:rsid w:val="003E391A"/>
    <w:rsid w:val="003F397A"/>
    <w:rsid w:val="003F7546"/>
    <w:rsid w:val="003F78A4"/>
    <w:rsid w:val="0040670C"/>
    <w:rsid w:val="004067C8"/>
    <w:rsid w:val="00427BBB"/>
    <w:rsid w:val="00427EE3"/>
    <w:rsid w:val="004649E8"/>
    <w:rsid w:val="0046560A"/>
    <w:rsid w:val="00474C6E"/>
    <w:rsid w:val="00494249"/>
    <w:rsid w:val="00496F39"/>
    <w:rsid w:val="004C7803"/>
    <w:rsid w:val="004D7439"/>
    <w:rsid w:val="004E7F77"/>
    <w:rsid w:val="004F0976"/>
    <w:rsid w:val="00525D97"/>
    <w:rsid w:val="00596A86"/>
    <w:rsid w:val="005D41B9"/>
    <w:rsid w:val="006041A6"/>
    <w:rsid w:val="006268A6"/>
    <w:rsid w:val="0063094B"/>
    <w:rsid w:val="00672D36"/>
    <w:rsid w:val="006C23AE"/>
    <w:rsid w:val="006D2026"/>
    <w:rsid w:val="006E4B96"/>
    <w:rsid w:val="006F1B92"/>
    <w:rsid w:val="006F707B"/>
    <w:rsid w:val="007046C7"/>
    <w:rsid w:val="00707104"/>
    <w:rsid w:val="00712BC1"/>
    <w:rsid w:val="007143B0"/>
    <w:rsid w:val="00723DCB"/>
    <w:rsid w:val="00751BED"/>
    <w:rsid w:val="00752E1C"/>
    <w:rsid w:val="007813AA"/>
    <w:rsid w:val="00783B24"/>
    <w:rsid w:val="007A16B7"/>
    <w:rsid w:val="007B6FC2"/>
    <w:rsid w:val="007C394C"/>
    <w:rsid w:val="007E5426"/>
    <w:rsid w:val="007F3FA0"/>
    <w:rsid w:val="00852904"/>
    <w:rsid w:val="00860ACC"/>
    <w:rsid w:val="008617C9"/>
    <w:rsid w:val="00864338"/>
    <w:rsid w:val="0087513D"/>
    <w:rsid w:val="00876A94"/>
    <w:rsid w:val="00890C14"/>
    <w:rsid w:val="008B2EE6"/>
    <w:rsid w:val="008B3E7D"/>
    <w:rsid w:val="008B72B9"/>
    <w:rsid w:val="008D0816"/>
    <w:rsid w:val="009011FA"/>
    <w:rsid w:val="00906B5B"/>
    <w:rsid w:val="009327AA"/>
    <w:rsid w:val="009377F3"/>
    <w:rsid w:val="00952488"/>
    <w:rsid w:val="009678EF"/>
    <w:rsid w:val="009939DD"/>
    <w:rsid w:val="00996145"/>
    <w:rsid w:val="009F1EFD"/>
    <w:rsid w:val="009F3E16"/>
    <w:rsid w:val="009F789E"/>
    <w:rsid w:val="00A01969"/>
    <w:rsid w:val="00A13CCA"/>
    <w:rsid w:val="00A217E7"/>
    <w:rsid w:val="00A328CF"/>
    <w:rsid w:val="00A3372F"/>
    <w:rsid w:val="00A653D4"/>
    <w:rsid w:val="00A655B8"/>
    <w:rsid w:val="00A87498"/>
    <w:rsid w:val="00A90C8F"/>
    <w:rsid w:val="00A91C9A"/>
    <w:rsid w:val="00AA06CB"/>
    <w:rsid w:val="00AA28CC"/>
    <w:rsid w:val="00AC6388"/>
    <w:rsid w:val="00AD50BD"/>
    <w:rsid w:val="00AE3C0E"/>
    <w:rsid w:val="00AE460A"/>
    <w:rsid w:val="00B076E8"/>
    <w:rsid w:val="00B311D2"/>
    <w:rsid w:val="00B3401F"/>
    <w:rsid w:val="00B36525"/>
    <w:rsid w:val="00B3694C"/>
    <w:rsid w:val="00B442F4"/>
    <w:rsid w:val="00B533AC"/>
    <w:rsid w:val="00B62519"/>
    <w:rsid w:val="00B62AFF"/>
    <w:rsid w:val="00B63CDB"/>
    <w:rsid w:val="00B7416F"/>
    <w:rsid w:val="00B81577"/>
    <w:rsid w:val="00B873B9"/>
    <w:rsid w:val="00BB6BD2"/>
    <w:rsid w:val="00BE7C00"/>
    <w:rsid w:val="00BF2C4D"/>
    <w:rsid w:val="00BF4A89"/>
    <w:rsid w:val="00BF4E7B"/>
    <w:rsid w:val="00C04088"/>
    <w:rsid w:val="00C04ACB"/>
    <w:rsid w:val="00C0575C"/>
    <w:rsid w:val="00C0685B"/>
    <w:rsid w:val="00C16334"/>
    <w:rsid w:val="00C42DAE"/>
    <w:rsid w:val="00C5314E"/>
    <w:rsid w:val="00C57C6B"/>
    <w:rsid w:val="00C57DE8"/>
    <w:rsid w:val="00C6093D"/>
    <w:rsid w:val="00C732FE"/>
    <w:rsid w:val="00C8382F"/>
    <w:rsid w:val="00C912DF"/>
    <w:rsid w:val="00CA17A5"/>
    <w:rsid w:val="00CD7B92"/>
    <w:rsid w:val="00CE0ADA"/>
    <w:rsid w:val="00CF6C7E"/>
    <w:rsid w:val="00D12F2B"/>
    <w:rsid w:val="00D13FB3"/>
    <w:rsid w:val="00D20B09"/>
    <w:rsid w:val="00D220E9"/>
    <w:rsid w:val="00D25975"/>
    <w:rsid w:val="00D30BFD"/>
    <w:rsid w:val="00D44A78"/>
    <w:rsid w:val="00D76637"/>
    <w:rsid w:val="00D7676C"/>
    <w:rsid w:val="00D8405F"/>
    <w:rsid w:val="00D85A08"/>
    <w:rsid w:val="00DB49A6"/>
    <w:rsid w:val="00DC31AF"/>
    <w:rsid w:val="00DE31A0"/>
    <w:rsid w:val="00DF6C47"/>
    <w:rsid w:val="00E01899"/>
    <w:rsid w:val="00E049F9"/>
    <w:rsid w:val="00E054CB"/>
    <w:rsid w:val="00E26573"/>
    <w:rsid w:val="00E27B68"/>
    <w:rsid w:val="00E36268"/>
    <w:rsid w:val="00E44623"/>
    <w:rsid w:val="00E50026"/>
    <w:rsid w:val="00E80252"/>
    <w:rsid w:val="00E836A1"/>
    <w:rsid w:val="00E854E7"/>
    <w:rsid w:val="00E8750A"/>
    <w:rsid w:val="00EA11C3"/>
    <w:rsid w:val="00EA1D27"/>
    <w:rsid w:val="00F00031"/>
    <w:rsid w:val="00F228B8"/>
    <w:rsid w:val="00F428EE"/>
    <w:rsid w:val="00F44D3A"/>
    <w:rsid w:val="00F72945"/>
    <w:rsid w:val="00F7742B"/>
    <w:rsid w:val="00FA520B"/>
    <w:rsid w:val="00FB4B72"/>
    <w:rsid w:val="00FD6C41"/>
    <w:rsid w:val="00FE658C"/>
    <w:rsid w:val="025B3158"/>
    <w:rsid w:val="1FBA1D41"/>
    <w:rsid w:val="20717BE7"/>
    <w:rsid w:val="262E5430"/>
    <w:rsid w:val="2AB17CBE"/>
    <w:rsid w:val="2C8D43B9"/>
    <w:rsid w:val="2E2E54AE"/>
    <w:rsid w:val="31E03758"/>
    <w:rsid w:val="3BE30444"/>
    <w:rsid w:val="3FEA2C4C"/>
    <w:rsid w:val="415B6F14"/>
    <w:rsid w:val="50750A01"/>
    <w:rsid w:val="51C028FF"/>
    <w:rsid w:val="5A492968"/>
    <w:rsid w:val="5A597724"/>
    <w:rsid w:val="5BAB5AA6"/>
    <w:rsid w:val="66126006"/>
    <w:rsid w:val="6B193859"/>
    <w:rsid w:val="6C8815FC"/>
    <w:rsid w:val="7D086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CEA4AEC"/>
  <w15:docId w15:val="{D92BB0C1-D722-4379-A660-7299F296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qFormat="1"/>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qFormat="1"/>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rPr>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widowControl/>
      <w:tabs>
        <w:tab w:val="center" w:pos="4513"/>
        <w:tab w:val="right" w:pos="9026"/>
      </w:tabs>
    </w:pPr>
    <w:rPr>
      <w:rFonts w:ascii="Times New Roman" w:eastAsiaTheme="minorHAnsi" w:hAnsi="Times New Roman" w:cstheme="minorBidi"/>
      <w:color w:val="auto"/>
      <w:sz w:val="28"/>
      <w:szCs w:val="22"/>
      <w:lang w:eastAsia="en-US" w:bidi="ar-SA"/>
    </w:rPr>
  </w:style>
  <w:style w:type="character" w:styleId="Hyperlink">
    <w:name w:val="Hyperlink"/>
    <w:basedOn w:val="DefaultParagraphFont"/>
    <w:qFormat/>
    <w:rPr>
      <w:color w:val="0066CC"/>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4"/>
    <w:rPr>
      <w:rFonts w:ascii="Times New Roman" w:eastAsia="Times New Roman" w:hAnsi="Times New Roman" w:cs="Times New Roman"/>
      <w:u w:val="none"/>
    </w:rPr>
  </w:style>
  <w:style w:type="paragraph" w:customStyle="1" w:styleId="Bodytext24">
    <w:name w:val="Body text (2)4"/>
    <w:basedOn w:val="Normal"/>
    <w:link w:val="Bodytext2"/>
    <w:pPr>
      <w:shd w:val="clear" w:color="auto" w:fill="FFFFFF"/>
      <w:spacing w:line="302" w:lineRule="exact"/>
      <w:jc w:val="center"/>
    </w:pPr>
    <w:rPr>
      <w:rFonts w:ascii="Times New Roman" w:eastAsia="Times New Roman" w:hAnsi="Times New Roman" w:cs="Times New Roman"/>
    </w:rPr>
  </w:style>
  <w:style w:type="character" w:customStyle="1" w:styleId="Bodytext20">
    <w:name w:val="Body text (2)"/>
    <w:basedOn w:val="Bodytext2"/>
    <w:rPr>
      <w:rFonts w:ascii="Times New Roman" w:eastAsia="Times New Roman" w:hAnsi="Times New Roman" w:cs="Times New Roman"/>
      <w:color w:val="000000"/>
      <w:spacing w:val="0"/>
      <w:w w:val="100"/>
      <w:position w:val="0"/>
      <w:sz w:val="24"/>
      <w:szCs w:val="24"/>
      <w:u w:val="single"/>
      <w:lang w:val="vi-VN" w:eastAsia="vi-VN" w:bidi="vi-VN"/>
    </w:rPr>
  </w:style>
  <w:style w:type="character" w:customStyle="1" w:styleId="Headerorfooter">
    <w:name w:val="Header or footer_"/>
    <w:basedOn w:val="DefaultParagraphFont"/>
    <w:link w:val="Headerorfooter1"/>
    <w:rPr>
      <w:rFonts w:ascii="Times New Roman" w:eastAsia="Times New Roman" w:hAnsi="Times New Roman" w:cs="Times New Roman"/>
      <w:sz w:val="26"/>
      <w:szCs w:val="26"/>
      <w:u w:val="none"/>
    </w:rPr>
  </w:style>
  <w:style w:type="paragraph" w:customStyle="1" w:styleId="Headerorfooter1">
    <w:name w:val="Header or footer1"/>
    <w:basedOn w:val="Normal"/>
    <w:link w:val="Headerorfooter"/>
    <w:qFormat/>
    <w:pPr>
      <w:shd w:val="clear" w:color="auto" w:fill="FFFFFF"/>
      <w:spacing w:line="0" w:lineRule="atLeast"/>
    </w:pPr>
    <w:rPr>
      <w:rFonts w:ascii="Times New Roman" w:eastAsia="Times New Roman" w:hAnsi="Times New Roman" w:cs="Times New Roman"/>
      <w:sz w:val="26"/>
      <w:szCs w:val="26"/>
    </w:rPr>
  </w:style>
  <w:style w:type="character" w:customStyle="1" w:styleId="HeaderorfooterTrebuchetMS">
    <w:name w:val="Header or footer + Trebuchet MS"/>
    <w:basedOn w:val="Headerorfooter"/>
    <w:rPr>
      <w:rFonts w:ascii="Trebuchet MS" w:eastAsia="Trebuchet MS" w:hAnsi="Trebuchet MS" w:cs="Trebuchet MS"/>
      <w:color w:val="000000"/>
      <w:spacing w:val="0"/>
      <w:w w:val="100"/>
      <w:position w:val="0"/>
      <w:sz w:val="24"/>
      <w:szCs w:val="24"/>
      <w:u w:val="none"/>
      <w:lang w:val="vi-VN" w:eastAsia="vi-VN" w:bidi="vi-VN"/>
    </w:rPr>
  </w:style>
  <w:style w:type="character" w:customStyle="1" w:styleId="Bodytext3">
    <w:name w:val="Body text (3)_"/>
    <w:basedOn w:val="DefaultParagraphFont"/>
    <w:link w:val="Bodytext30"/>
    <w:qFormat/>
    <w:rPr>
      <w:rFonts w:ascii="Times New Roman" w:eastAsia="Times New Roman" w:hAnsi="Times New Roman" w:cs="Times New Roman"/>
      <w:i/>
      <w:iCs/>
      <w:u w:val="none"/>
    </w:rPr>
  </w:style>
  <w:style w:type="paragraph" w:customStyle="1" w:styleId="Bodytext30">
    <w:name w:val="Body text (3)"/>
    <w:basedOn w:val="Normal"/>
    <w:link w:val="Bodytext3"/>
    <w:pPr>
      <w:shd w:val="clear" w:color="auto" w:fill="FFFFFF"/>
      <w:spacing w:after="600" w:line="0" w:lineRule="atLeast"/>
      <w:jc w:val="both"/>
    </w:pPr>
    <w:rPr>
      <w:rFonts w:ascii="Times New Roman" w:eastAsia="Times New Roman" w:hAnsi="Times New Roman" w:cs="Times New Roman"/>
      <w:i/>
      <w:iCs/>
    </w:rPr>
  </w:style>
  <w:style w:type="character" w:customStyle="1" w:styleId="Heading1">
    <w:name w:val="Heading #1_"/>
    <w:basedOn w:val="DefaultParagraphFont"/>
    <w:link w:val="Heading10"/>
    <w:rPr>
      <w:rFonts w:ascii="Times New Roman" w:eastAsia="Times New Roman" w:hAnsi="Times New Roman" w:cs="Times New Roman"/>
      <w:b/>
      <w:bCs/>
      <w:sz w:val="36"/>
      <w:szCs w:val="36"/>
      <w:u w:val="none"/>
    </w:rPr>
  </w:style>
  <w:style w:type="paragraph" w:customStyle="1" w:styleId="Heading10">
    <w:name w:val="Heading #1"/>
    <w:basedOn w:val="Normal"/>
    <w:link w:val="Heading1"/>
    <w:pPr>
      <w:shd w:val="clear" w:color="auto" w:fill="FFFFFF"/>
      <w:spacing w:before="600" w:after="180" w:line="0" w:lineRule="atLeast"/>
      <w:jc w:val="center"/>
      <w:outlineLvl w:val="0"/>
    </w:pPr>
    <w:rPr>
      <w:rFonts w:ascii="Times New Roman" w:eastAsia="Times New Roman" w:hAnsi="Times New Roman" w:cs="Times New Roman"/>
      <w:b/>
      <w:bCs/>
      <w:sz w:val="36"/>
      <w:szCs w:val="36"/>
    </w:rPr>
  </w:style>
  <w:style w:type="character" w:customStyle="1" w:styleId="Bodytext3NotItalic">
    <w:name w:val="Body text (3) + Not Italic"/>
    <w:basedOn w:val="Bodytext3"/>
    <w:qFormat/>
    <w:rPr>
      <w:rFonts w:ascii="Times New Roman" w:eastAsia="Times New Roman" w:hAnsi="Times New Roman" w:cs="Times New Roman"/>
      <w:i/>
      <w:iCs/>
      <w:color w:val="000000"/>
      <w:spacing w:val="0"/>
      <w:w w:val="100"/>
      <w:position w:val="0"/>
      <w:sz w:val="24"/>
      <w:szCs w:val="24"/>
      <w:u w:val="none"/>
      <w:lang w:val="vi-VN" w:eastAsia="vi-VN" w:bidi="vi-VN"/>
    </w:rPr>
  </w:style>
  <w:style w:type="character" w:customStyle="1" w:styleId="Tablecaption">
    <w:name w:val="Table caption_"/>
    <w:basedOn w:val="DefaultParagraphFont"/>
    <w:link w:val="Tablecaption0"/>
    <w:rPr>
      <w:rFonts w:ascii="Times New Roman" w:eastAsia="Times New Roman" w:hAnsi="Times New Roman" w:cs="Times New Roman"/>
      <w:u w:val="none"/>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rPr>
  </w:style>
  <w:style w:type="character" w:customStyle="1" w:styleId="Bodytext21">
    <w:name w:val="Body text (2)1"/>
    <w:basedOn w:val="Bodytext2"/>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Bodytext2Italic">
    <w:name w:val="Body text (2) + Italic"/>
    <w:basedOn w:val="Bodytext2"/>
    <w:rPr>
      <w:rFonts w:ascii="Times New Roman" w:eastAsia="Times New Roman" w:hAnsi="Times New Roman" w:cs="Times New Roman"/>
      <w:i/>
      <w:iCs/>
      <w:color w:val="000000"/>
      <w:spacing w:val="0"/>
      <w:w w:val="100"/>
      <w:position w:val="0"/>
      <w:sz w:val="24"/>
      <w:szCs w:val="24"/>
      <w:u w:val="none"/>
      <w:lang w:val="vi-VN" w:eastAsia="vi-VN" w:bidi="vi-VN"/>
    </w:rPr>
  </w:style>
  <w:style w:type="character" w:customStyle="1" w:styleId="Bodytext2Bold">
    <w:name w:val="Body text (2) + Bold"/>
    <w:basedOn w:val="Bodytext2"/>
    <w:qFormat/>
    <w:rPr>
      <w:rFonts w:ascii="Times New Roman" w:eastAsia="Times New Roman" w:hAnsi="Times New Roman" w:cs="Times New Roman"/>
      <w:b/>
      <w:bCs/>
      <w:i/>
      <w:iCs/>
      <w:color w:val="000000"/>
      <w:spacing w:val="0"/>
      <w:w w:val="100"/>
      <w:position w:val="0"/>
      <w:sz w:val="24"/>
      <w:szCs w:val="24"/>
      <w:u w:val="none"/>
      <w:lang w:val="vi-VN" w:eastAsia="vi-VN" w:bidi="vi-VN"/>
    </w:rPr>
  </w:style>
  <w:style w:type="character" w:customStyle="1" w:styleId="Bodytext22">
    <w:name w:val="Body text (2)2"/>
    <w:basedOn w:val="Bodytext2"/>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Headerorfooter0">
    <w:name w:val="Header or footer"/>
    <w:basedOn w:val="Headerorfooter"/>
    <w:qFormat/>
    <w:rPr>
      <w:rFonts w:ascii="Times New Roman" w:eastAsia="Times New Roman" w:hAnsi="Times New Roman" w:cs="Times New Roman"/>
      <w:color w:val="000000"/>
      <w:spacing w:val="0"/>
      <w:w w:val="100"/>
      <w:position w:val="0"/>
      <w:sz w:val="26"/>
      <w:szCs w:val="26"/>
      <w:u w:val="none"/>
      <w:lang w:val="en-US" w:eastAsia="en-US" w:bidi="en-US"/>
    </w:rPr>
  </w:style>
  <w:style w:type="character" w:customStyle="1" w:styleId="Bodytext240">
    <w:name w:val="Body text (2) + 4"/>
    <w:basedOn w:val="Bodytext2"/>
    <w:rPr>
      <w:rFonts w:ascii="Times New Roman" w:eastAsia="Times New Roman" w:hAnsi="Times New Roman" w:cs="Times New Roman"/>
      <w:i/>
      <w:iCs/>
      <w:color w:val="000000"/>
      <w:spacing w:val="0"/>
      <w:w w:val="100"/>
      <w:position w:val="0"/>
      <w:sz w:val="9"/>
      <w:szCs w:val="9"/>
      <w:u w:val="none"/>
      <w:lang w:val="vi-VN" w:eastAsia="vi-VN" w:bidi="vi-VN"/>
    </w:rPr>
  </w:style>
  <w:style w:type="character" w:customStyle="1" w:styleId="Bodytext2Tahoma">
    <w:name w:val="Body text (2) + Tahoma"/>
    <w:basedOn w:val="Bodytext2"/>
    <w:rPr>
      <w:rFonts w:ascii="Tahoma" w:eastAsia="Tahoma" w:hAnsi="Tahoma" w:cs="Tahoma"/>
      <w:b/>
      <w:bCs/>
      <w:i/>
      <w:iCs/>
      <w:color w:val="000000"/>
      <w:spacing w:val="0"/>
      <w:w w:val="100"/>
      <w:position w:val="0"/>
      <w:sz w:val="17"/>
      <w:szCs w:val="17"/>
      <w:u w:val="none"/>
      <w:lang w:val="vi-VN" w:eastAsia="vi-VN" w:bidi="vi-VN"/>
    </w:rPr>
  </w:style>
  <w:style w:type="character" w:customStyle="1" w:styleId="Bodytext2TrebuchetMS">
    <w:name w:val="Body text (2) + Trebuchet MS"/>
    <w:basedOn w:val="Bodytext2"/>
    <w:rPr>
      <w:rFonts w:ascii="Trebuchet MS" w:eastAsia="Trebuchet MS" w:hAnsi="Trebuchet MS" w:cs="Trebuchet MS"/>
      <w:color w:val="000000"/>
      <w:spacing w:val="0"/>
      <w:w w:val="100"/>
      <w:position w:val="0"/>
      <w:sz w:val="20"/>
      <w:szCs w:val="20"/>
      <w:u w:val="none"/>
      <w:lang w:val="vi-VN" w:eastAsia="vi-VN" w:bidi="vi-VN"/>
    </w:rPr>
  </w:style>
  <w:style w:type="character" w:customStyle="1" w:styleId="PicturecaptionExact">
    <w:name w:val="Picture caption Exact"/>
    <w:basedOn w:val="DefaultParagraphFont"/>
    <w:link w:val="Picturecaption"/>
    <w:rPr>
      <w:rFonts w:ascii="Verdana" w:eastAsia="Verdana" w:hAnsi="Verdana" w:cs="Verdana"/>
      <w:sz w:val="16"/>
      <w:szCs w:val="16"/>
      <w:u w:val="none"/>
      <w:lang w:val="de-DE" w:eastAsia="de-DE" w:bidi="de-DE"/>
    </w:rPr>
  </w:style>
  <w:style w:type="paragraph" w:customStyle="1" w:styleId="Picturecaption">
    <w:name w:val="Picture caption"/>
    <w:basedOn w:val="Normal"/>
    <w:link w:val="PicturecaptionExact"/>
    <w:pPr>
      <w:shd w:val="clear" w:color="auto" w:fill="FFFFFF"/>
      <w:spacing w:line="0" w:lineRule="atLeast"/>
    </w:pPr>
    <w:rPr>
      <w:rFonts w:ascii="Verdana" w:eastAsia="Verdana" w:hAnsi="Verdana" w:cs="Verdana"/>
      <w:sz w:val="16"/>
      <w:szCs w:val="16"/>
      <w:lang w:val="de-DE" w:eastAsia="de-DE" w:bidi="de-DE"/>
    </w:rPr>
  </w:style>
  <w:style w:type="character" w:customStyle="1" w:styleId="PicturecaptionExact1">
    <w:name w:val="Picture caption Exact1"/>
    <w:basedOn w:val="PicturecaptionExact"/>
    <w:rPr>
      <w:rFonts w:ascii="Verdana" w:eastAsia="Verdana" w:hAnsi="Verdana" w:cs="Verdana"/>
      <w:color w:val="000000"/>
      <w:spacing w:val="0"/>
      <w:w w:val="100"/>
      <w:position w:val="0"/>
      <w:sz w:val="16"/>
      <w:szCs w:val="16"/>
      <w:u w:val="none"/>
      <w:lang w:val="de-DE" w:eastAsia="de-DE" w:bidi="de-DE"/>
    </w:rPr>
  </w:style>
  <w:style w:type="character" w:customStyle="1" w:styleId="Bodytext2Exact">
    <w:name w:val="Body text (2) Exact"/>
    <w:basedOn w:val="DefaultParagraphFont"/>
    <w:rPr>
      <w:rFonts w:ascii="Times New Roman" w:eastAsia="Times New Roman" w:hAnsi="Times New Roman" w:cs="Times New Roman"/>
      <w:u w:val="none"/>
    </w:rPr>
  </w:style>
  <w:style w:type="character" w:customStyle="1" w:styleId="Bodytext6Exact">
    <w:name w:val="Body text (6) Exact"/>
    <w:basedOn w:val="DefaultParagraphFont"/>
    <w:link w:val="Bodytext6"/>
    <w:rPr>
      <w:rFonts w:ascii="Trebuchet MS" w:eastAsia="Trebuchet MS" w:hAnsi="Trebuchet MS" w:cs="Trebuchet MS"/>
      <w:sz w:val="14"/>
      <w:szCs w:val="14"/>
      <w:u w:val="none"/>
    </w:rPr>
  </w:style>
  <w:style w:type="paragraph" w:customStyle="1" w:styleId="Bodytext6">
    <w:name w:val="Body text (6)"/>
    <w:basedOn w:val="Normal"/>
    <w:link w:val="Bodytext6Exact"/>
    <w:pPr>
      <w:shd w:val="clear" w:color="auto" w:fill="FFFFFF"/>
      <w:spacing w:line="0" w:lineRule="atLeast"/>
    </w:pPr>
    <w:rPr>
      <w:rFonts w:ascii="Trebuchet MS" w:eastAsia="Trebuchet MS" w:hAnsi="Trebuchet MS" w:cs="Trebuchet MS"/>
      <w:sz w:val="14"/>
      <w:szCs w:val="14"/>
    </w:rPr>
  </w:style>
  <w:style w:type="character" w:customStyle="1" w:styleId="Bodytext6Exact1">
    <w:name w:val="Body text (6) Exact1"/>
    <w:basedOn w:val="Bodytext6Exact"/>
    <w:rPr>
      <w:rFonts w:ascii="Trebuchet MS" w:eastAsia="Trebuchet MS" w:hAnsi="Trebuchet MS" w:cs="Trebuchet MS"/>
      <w:color w:val="000000"/>
      <w:spacing w:val="0"/>
      <w:w w:val="100"/>
      <w:position w:val="0"/>
      <w:sz w:val="14"/>
      <w:szCs w:val="14"/>
      <w:u w:val="non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bCs/>
      <w:u w:val="none"/>
    </w:rPr>
  </w:style>
  <w:style w:type="paragraph" w:customStyle="1" w:styleId="Bodytext40">
    <w:name w:val="Body text (4)"/>
    <w:basedOn w:val="Normal"/>
    <w:link w:val="Bodytext4"/>
    <w:qFormat/>
    <w:pPr>
      <w:shd w:val="clear" w:color="auto" w:fill="FFFFFF"/>
      <w:spacing w:line="446" w:lineRule="exact"/>
    </w:pPr>
    <w:rPr>
      <w:rFonts w:ascii="Times New Roman" w:eastAsia="Times New Roman" w:hAnsi="Times New Roman" w:cs="Times New Roman"/>
      <w:b/>
      <w:bCs/>
    </w:rPr>
  </w:style>
  <w:style w:type="character" w:customStyle="1" w:styleId="Bodytext2Bold1">
    <w:name w:val="Body text (2) + Bold1"/>
    <w:basedOn w:val="Bodytext2"/>
    <w:qFormat/>
    <w:rPr>
      <w:rFonts w:ascii="Times New Roman" w:eastAsia="Times New Roman" w:hAnsi="Times New Roman" w:cs="Times New Roman"/>
      <w:b/>
      <w:bCs/>
      <w:color w:val="000000"/>
      <w:spacing w:val="0"/>
      <w:w w:val="100"/>
      <w:position w:val="0"/>
      <w:sz w:val="24"/>
      <w:szCs w:val="24"/>
      <w:u w:val="none"/>
      <w:lang w:val="vi-VN" w:eastAsia="vi-VN" w:bidi="vi-VN"/>
    </w:rPr>
  </w:style>
  <w:style w:type="character" w:customStyle="1" w:styleId="Bodytext2Italic1">
    <w:name w:val="Body text (2) + Italic1"/>
    <w:basedOn w:val="Bodytext2"/>
    <w:rPr>
      <w:rFonts w:ascii="Times New Roman" w:eastAsia="Times New Roman" w:hAnsi="Times New Roman" w:cs="Times New Roman"/>
      <w:i/>
      <w:iCs/>
      <w:color w:val="000000"/>
      <w:spacing w:val="0"/>
      <w:w w:val="100"/>
      <w:position w:val="0"/>
      <w:sz w:val="24"/>
      <w:szCs w:val="24"/>
      <w:u w:val="none"/>
      <w:lang w:val="vi-VN" w:eastAsia="vi-VN" w:bidi="vi-VN"/>
    </w:rPr>
  </w:style>
  <w:style w:type="character" w:customStyle="1" w:styleId="Bodytext4NotBold">
    <w:name w:val="Body text (4) + Not Bold"/>
    <w:basedOn w:val="Bodytext4"/>
    <w:qFormat/>
    <w:rPr>
      <w:rFonts w:ascii="Times New Roman" w:eastAsia="Times New Roman" w:hAnsi="Times New Roman" w:cs="Times New Roman"/>
      <w:b/>
      <w:bCs/>
      <w:color w:val="000000"/>
      <w:spacing w:val="0"/>
      <w:w w:val="100"/>
      <w:position w:val="0"/>
      <w:sz w:val="24"/>
      <w:szCs w:val="24"/>
      <w:u w:val="none"/>
      <w:lang w:val="vi-VN" w:eastAsia="vi-VN" w:bidi="vi-VN"/>
    </w:rPr>
  </w:style>
  <w:style w:type="character" w:customStyle="1" w:styleId="Bodytext5">
    <w:name w:val="Body text (5)_"/>
    <w:basedOn w:val="DefaultParagraphFont"/>
    <w:link w:val="Bodytext50"/>
    <w:rPr>
      <w:rFonts w:ascii="MS Gothic" w:eastAsia="MS Gothic" w:hAnsi="MS Gothic" w:cs="MS Gothic"/>
      <w:sz w:val="9"/>
      <w:szCs w:val="9"/>
      <w:u w:val="none"/>
    </w:rPr>
  </w:style>
  <w:style w:type="paragraph" w:customStyle="1" w:styleId="Bodytext50">
    <w:name w:val="Body text (5)"/>
    <w:basedOn w:val="Normal"/>
    <w:link w:val="Bodytext5"/>
    <w:pPr>
      <w:shd w:val="clear" w:color="auto" w:fill="FFFFFF"/>
      <w:spacing w:before="1680" w:line="0" w:lineRule="atLeast"/>
    </w:pPr>
    <w:rPr>
      <w:rFonts w:ascii="MS Gothic" w:eastAsia="MS Gothic" w:hAnsi="MS Gothic" w:cs="MS Gothic"/>
      <w:sz w:val="9"/>
      <w:szCs w:val="9"/>
    </w:rPr>
  </w:style>
  <w:style w:type="character" w:customStyle="1" w:styleId="HeaderorfooterVerdana">
    <w:name w:val="Header or footer + Verdana"/>
    <w:basedOn w:val="Headerorfooter"/>
    <w:qFormat/>
    <w:rPr>
      <w:rFonts w:ascii="Verdana" w:eastAsia="Verdana" w:hAnsi="Verdana" w:cs="Verdana"/>
      <w:i/>
      <w:iCs/>
      <w:color w:val="000000"/>
      <w:spacing w:val="0"/>
      <w:w w:val="100"/>
      <w:position w:val="0"/>
      <w:sz w:val="9"/>
      <w:szCs w:val="9"/>
      <w:u w:val="none"/>
      <w:lang w:val="vi-VN" w:eastAsia="vi-VN" w:bidi="vi-VN"/>
    </w:rPr>
  </w:style>
  <w:style w:type="character" w:customStyle="1" w:styleId="HeaderorfooterTrebuchetMS1">
    <w:name w:val="Header or footer + Trebuchet MS1"/>
    <w:basedOn w:val="Headerorfooter"/>
    <w:rPr>
      <w:rFonts w:ascii="Trebuchet MS" w:eastAsia="Trebuchet MS" w:hAnsi="Trebuchet MS" w:cs="Trebuchet MS"/>
      <w:b/>
      <w:bCs/>
      <w:i/>
      <w:iCs/>
      <w:color w:val="000000"/>
      <w:spacing w:val="0"/>
      <w:w w:val="100"/>
      <w:position w:val="0"/>
      <w:sz w:val="24"/>
      <w:szCs w:val="24"/>
      <w:u w:val="none"/>
      <w:lang w:val="vi-VN" w:eastAsia="vi-VN" w:bidi="vi-VN"/>
    </w:rPr>
  </w:style>
  <w:style w:type="character" w:customStyle="1" w:styleId="Bodytext23">
    <w:name w:val="Body text (2)3"/>
    <w:basedOn w:val="Bodytext2"/>
    <w:qFormat/>
    <w:rPr>
      <w:rFonts w:ascii="Times New Roman" w:eastAsia="Times New Roman" w:hAnsi="Times New Roman" w:cs="Times New Roman"/>
      <w:color w:val="000000"/>
      <w:spacing w:val="0"/>
      <w:w w:val="100"/>
      <w:position w:val="0"/>
      <w:sz w:val="24"/>
      <w:szCs w:val="24"/>
      <w:u w:val="none"/>
    </w:rPr>
  </w:style>
  <w:style w:type="character" w:customStyle="1" w:styleId="Bodytext7">
    <w:name w:val="Body text (7)_"/>
    <w:basedOn w:val="DefaultParagraphFont"/>
    <w:link w:val="Bodytext70"/>
    <w:rPr>
      <w:rFonts w:ascii="Times New Roman" w:eastAsia="Times New Roman" w:hAnsi="Times New Roman" w:cs="Times New Roman"/>
      <w:b/>
      <w:bCs/>
      <w:i/>
      <w:iCs/>
      <w:u w:val="none"/>
    </w:rPr>
  </w:style>
  <w:style w:type="paragraph" w:customStyle="1" w:styleId="Bodytext70">
    <w:name w:val="Body text (7)"/>
    <w:basedOn w:val="Normal"/>
    <w:link w:val="Bodytext7"/>
    <w:pPr>
      <w:shd w:val="clear" w:color="auto" w:fill="FFFFFF"/>
      <w:spacing w:before="1200" w:after="360" w:line="0" w:lineRule="atLeast"/>
    </w:pPr>
    <w:rPr>
      <w:rFonts w:ascii="Times New Roman" w:eastAsia="Times New Roman" w:hAnsi="Times New Roman" w:cs="Times New Roman"/>
      <w:b/>
      <w:bCs/>
      <w:i/>
      <w:iCs/>
    </w:rPr>
  </w:style>
  <w:style w:type="character" w:customStyle="1" w:styleId="Bodytext7NotBold">
    <w:name w:val="Body text (7) + Not Bold"/>
    <w:basedOn w:val="Bodytext7"/>
    <w:rPr>
      <w:rFonts w:ascii="Times New Roman" w:eastAsia="Times New Roman" w:hAnsi="Times New Roman" w:cs="Times New Roman"/>
      <w:b/>
      <w:bCs/>
      <w:i/>
      <w:iCs/>
      <w:color w:val="000000"/>
      <w:spacing w:val="0"/>
      <w:w w:val="100"/>
      <w:position w:val="0"/>
      <w:sz w:val="24"/>
      <w:szCs w:val="24"/>
      <w:u w:val="none"/>
      <w:lang w:val="vi-VN" w:eastAsia="vi-VN" w:bidi="vi-VN"/>
    </w:rPr>
  </w:style>
  <w:style w:type="character" w:customStyle="1" w:styleId="FooterChar">
    <w:name w:val="Footer Char"/>
    <w:basedOn w:val="DefaultParagraphFont"/>
    <w:link w:val="Footer"/>
    <w:uiPriority w:val="99"/>
    <w:rPr>
      <w:rFonts w:ascii="Times New Roman" w:eastAsiaTheme="minorHAnsi" w:hAnsi="Times New Roman" w:cstheme="minorBidi"/>
      <w:sz w:val="28"/>
      <w:szCs w:val="22"/>
      <w:lang w:eastAsia="en-US" w:bidi="ar-SA"/>
    </w:rPr>
  </w:style>
  <w:style w:type="character" w:customStyle="1" w:styleId="BalloonTextChar">
    <w:name w:val="Balloon Text Char"/>
    <w:basedOn w:val="DefaultParagraphFont"/>
    <w:link w:val="BalloonText"/>
    <w:uiPriority w:val="99"/>
    <w:semiHidden/>
    <w:qFormat/>
    <w:rPr>
      <w:rFonts w:ascii="Segoe UI" w:hAnsi="Segoe UI" w:cs="Segoe UI"/>
      <w:color w:val="000000"/>
      <w:sz w:val="18"/>
      <w:szCs w:val="18"/>
    </w:rPr>
  </w:style>
  <w:style w:type="paragraph" w:styleId="ListParagraph">
    <w:name w:val="List Paragraph"/>
    <w:basedOn w:val="Normal"/>
    <w:uiPriority w:val="34"/>
    <w:qFormat/>
    <w:pPr>
      <w:ind w:left="720"/>
      <w:contextualSpacing/>
    </w:pPr>
  </w:style>
  <w:style w:type="paragraph" w:styleId="NormalWeb">
    <w:name w:val="Normal (Web)"/>
    <w:rsid w:val="0032561B"/>
    <w:pPr>
      <w:spacing w:beforeAutospacing="1" w:afterAutospacing="1"/>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thong-tu-08-2023-tt-bldtbxh-sua-doi-thong-tu-nop-xuat-trinh-so-ho-khau-giay-so-tam-tru-giay-581054.asp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lao-dong-tien-luong/thong-tu-08-2023-tt-bldtbxh-sua-doi-thong-tu-nop-xuat-trinh-so-ho-khau-giay-so-tam-tru-giay-581054.aspx"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thuvienphapluat.vn/van-ban/lao-dong-tien-luong/thong-tu-08-2023-tt-bldtbxh-sua-doi-thong-tu-nop-xuat-trinh-so-ho-khau-giay-so-tam-tru-giay-581054.aspx" TargetMode="External"/><Relationship Id="rId4" Type="http://schemas.openxmlformats.org/officeDocument/2006/relationships/settings" Target="settings.xml"/><Relationship Id="rId9" Type="http://schemas.openxmlformats.org/officeDocument/2006/relationships/hyperlink" Target="https://thuvienphapluat.vn/van-ban/lao-dong-tien-luong/thong-tu-08-2023-tt-bldtbxh-sua-doi-thong-tu-nop-xuat-trinh-so-ho-khau-giay-so-tam-tru-giay-581054.aspx"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CP - QN</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User</cp:lastModifiedBy>
  <cp:revision>5</cp:revision>
  <cp:lastPrinted>2024-04-02T02:17:00Z</cp:lastPrinted>
  <dcterms:created xsi:type="dcterms:W3CDTF">2024-04-02T02:20:00Z</dcterms:created>
  <dcterms:modified xsi:type="dcterms:W3CDTF">2024-04-03T03:54:00Z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3CC9071B8BFF48928B5FA13A5C9C2A62</vt:lpwstr>
  </property>
</Properties>
</file>